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3A458D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3A458D">
              <w:rPr>
                <w:rFonts w:asciiTheme="minorHAnsi" w:hAnsiTheme="minorHAnsi"/>
              </w:rPr>
              <w:t>Waters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8E6B05">
              <w:rPr>
                <w:rFonts w:asciiTheme="minorHAnsi" w:hAnsiTheme="minorHAnsi"/>
              </w:rPr>
              <w:t>September 29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0533EA">
              <w:rPr>
                <w:rFonts w:asciiTheme="minorHAnsi" w:hAnsiTheme="minorHAnsi"/>
              </w:rPr>
              <w:t>clause, phrase, independent clause, dependent clause, compound sentence, complex sentence, run-on, fragment, comma splice</w:t>
            </w:r>
            <w:r w:rsidR="00002E4C" w:rsidRPr="00002E4C">
              <w:rPr>
                <w:rFonts w:asciiTheme="minorHAnsi" w:hAnsiTheme="minorHAnsi"/>
              </w:rPr>
              <w:t>, pathos, ethos, logos, persuasion</w:t>
            </w:r>
          </w:p>
        </w:tc>
      </w:tr>
      <w:tr w:rsidR="00771D10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A035A8" w:rsidRPr="006E6EE9" w:rsidRDefault="006E6EE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6EE9">
                    <w:rPr>
                      <w:sz w:val="20"/>
                      <w:szCs w:val="20"/>
                    </w:rPr>
                    <w:t>ELACC7W2: Write informative/explanatory texts to examine a topic and convey ideas, concepts, and information through the selection, organization, and analysis of relevant content.</w:t>
                  </w:r>
                </w:p>
                <w:p w:rsidR="006E6EE9" w:rsidRPr="000A14B9" w:rsidRDefault="006E6EE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E6EE9">
                    <w:rPr>
                      <w:sz w:val="20"/>
                      <w:szCs w:val="20"/>
                    </w:rPr>
                    <w:t>b. Develop the topic with relevant facts, definitions, concrete details, quotations, or other information and examples.</w:t>
                  </w:r>
                </w:p>
              </w:tc>
            </w:tr>
          </w:tbl>
          <w:p w:rsidR="00B4151B" w:rsidRPr="001F1FD7" w:rsidRDefault="00B621B3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ELACC7L1</w:t>
            </w:r>
            <w:r w:rsidR="006E6EE9" w:rsidRPr="006E6EE9">
              <w:rPr>
                <w:rFonts w:asciiTheme="minorHAnsi" w:hAnsiTheme="minorHAnsi"/>
                <w:sz w:val="20"/>
                <w:szCs w:val="20"/>
              </w:rPr>
              <w:t>c. Place phrases and clauses within a sentence, recognizing and correcting misplaced and dangling modifiers.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E6EE9" w:rsidRDefault="00976605" w:rsidP="00C516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 xml:space="preserve">Common Core </w:t>
            </w:r>
            <w:r w:rsidR="0039321F" w:rsidRPr="006E6EE9">
              <w:rPr>
                <w:rFonts w:asciiTheme="minorHAnsi" w:hAnsiTheme="minorHAnsi"/>
                <w:sz w:val="20"/>
                <w:szCs w:val="20"/>
              </w:rPr>
              <w:t>Standard(s)</w:t>
            </w:r>
            <w:r w:rsidR="00A95928" w:rsidRPr="006E6EE9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E6EE9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ELACC7L2: Demonstrate command of the conventions of standard English capitalization, punctuation, and spelling when writing.</w:t>
            </w:r>
          </w:p>
          <w:p w:rsidR="006E6EE9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 xml:space="preserve">a. Use a comma to separate coordinate adjectives </w:t>
            </w:r>
          </w:p>
          <w:p w:rsidR="00B4151B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b. Spell correctly.</w:t>
            </w:r>
          </w:p>
          <w:p w:rsidR="006E6EE9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ELACC7L1: Demonstrate command of the conventions of standard English grammar and usage when writing or speaking.</w:t>
            </w:r>
          </w:p>
          <w:p w:rsidR="006E6EE9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 xml:space="preserve">a. Explain the function of phrases and clauses in general and their function in specific sentences. </w:t>
            </w:r>
          </w:p>
          <w:p w:rsidR="006E6EE9" w:rsidRPr="006E6EE9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 xml:space="preserve">b. Choose among simple, compound, complex, and compound-complex sentences to signal differing relationships among ideas. </w:t>
            </w:r>
          </w:p>
          <w:p w:rsidR="006E6EE9" w:rsidRPr="001F1FD7" w:rsidRDefault="006E6EE9" w:rsidP="006E6E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c. Place phrases and clauses within a sentence, recognizing and correcting misplaced and dangling modifiers.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6E6EE9" w:rsidRDefault="006E6EE9" w:rsidP="000533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ELACC7W2: Write informative/explanatory texts to examine a topic and convey ideas, concepts, and information through the selection, organization, and analysis of relevant content.</w:t>
            </w:r>
          </w:p>
          <w:p w:rsidR="006E6EE9" w:rsidRDefault="006E6EE9" w:rsidP="000533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>b. Develop the topic with relevant facts, definitions, concrete details, quotations, or other information and examples.</w:t>
            </w:r>
          </w:p>
          <w:p w:rsidR="00B621B3" w:rsidRPr="006E6EE9" w:rsidRDefault="00B621B3" w:rsidP="00B621B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E6EE9">
              <w:rPr>
                <w:rFonts w:asciiTheme="minorHAnsi" w:hAnsiTheme="minorHAnsi"/>
                <w:sz w:val="20"/>
                <w:szCs w:val="20"/>
              </w:rPr>
              <w:t xml:space="preserve">ELACC7L1b. Choose among simple, compound, complex, and compound-complex sentences to signal differing relationships among ideas. </w:t>
            </w:r>
          </w:p>
          <w:p w:rsidR="006E6EE9" w:rsidRDefault="006E6EE9" w:rsidP="00B621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621B3" w:rsidRPr="001F1FD7" w:rsidRDefault="00B621B3" w:rsidP="00B621B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871C47" w:rsidRPr="00B621B3" w:rsidRDefault="00B621B3" w:rsidP="000533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ELACC7W1c. Use words, phrases, and clauses to create cohesion and clarify the relationships among claim(s), reasons, and evidence.</w:t>
            </w:r>
          </w:p>
          <w:p w:rsidR="00B621B3" w:rsidRPr="00B621B3" w:rsidRDefault="00B621B3" w:rsidP="00B621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ELACC7L1</w:t>
            </w:r>
            <w:r w:rsidRPr="00B621B3">
              <w:rPr>
                <w:sz w:val="20"/>
                <w:szCs w:val="20"/>
              </w:rPr>
              <w:t xml:space="preserve"> </w:t>
            </w:r>
            <w:r w:rsidRPr="00B621B3">
              <w:rPr>
                <w:rFonts w:asciiTheme="minorHAnsi" w:hAnsiTheme="minorHAnsi"/>
                <w:sz w:val="20"/>
                <w:szCs w:val="20"/>
              </w:rPr>
              <w:t xml:space="preserve">a. Introduce claim(s), acknowledge alternate or opposing claims, and organize the reasons and evidence logically. </w:t>
            </w:r>
          </w:p>
          <w:p w:rsidR="00B621B3" w:rsidRPr="001F1FD7" w:rsidRDefault="00B621B3" w:rsidP="00B621B3">
            <w:pPr>
              <w:pStyle w:val="Default"/>
              <w:rPr>
                <w:rFonts w:asciiTheme="minorHAnsi" w:hAnsiTheme="minorHAnsi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c. Place phrases and clauses within a sentence, recognizing and correcting misplaced and dangling modifiers.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6E6EE9" w:rsidRPr="00B621B3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 xml:space="preserve">ELACC7SL4: Present claims and findings, emphasizing salient points in a focused, coherent manner with pertinent descriptions, facts, details, and </w:t>
            </w:r>
          </w:p>
          <w:p w:rsidR="0039321F" w:rsidRPr="00B621B3" w:rsidRDefault="006E6EE9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examples; use appropriate eye contact, adequate volume, and clear pronunciation.</w:t>
            </w:r>
          </w:p>
          <w:p w:rsidR="00B621B3" w:rsidRPr="00B621B3" w:rsidRDefault="00B621B3" w:rsidP="006E6EE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ELACC7W1c. Use words, phrases, and clauses to create cohesion and clarify the relationships among claim(s), reasons, and evidence.</w:t>
            </w:r>
          </w:p>
          <w:p w:rsidR="00B621B3" w:rsidRPr="00B621B3" w:rsidRDefault="00B621B3" w:rsidP="00B621B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ELACC7L1</w:t>
            </w:r>
            <w:r w:rsidRPr="00B621B3">
              <w:rPr>
                <w:sz w:val="20"/>
                <w:szCs w:val="20"/>
              </w:rPr>
              <w:t xml:space="preserve"> </w:t>
            </w:r>
            <w:r w:rsidRPr="00B621B3">
              <w:rPr>
                <w:rFonts w:asciiTheme="minorHAnsi" w:hAnsiTheme="minorHAnsi"/>
                <w:sz w:val="20"/>
                <w:szCs w:val="20"/>
              </w:rPr>
              <w:t xml:space="preserve">a. Introduce claim(s), acknowledge alternate or opposing claims, and organize the reasons and evidence logically. </w:t>
            </w:r>
          </w:p>
          <w:p w:rsidR="00B621B3" w:rsidRPr="001F1FD7" w:rsidRDefault="00B621B3" w:rsidP="00B621B3">
            <w:pPr>
              <w:spacing w:after="0" w:line="240" w:lineRule="auto"/>
              <w:rPr>
                <w:rFonts w:asciiTheme="minorHAnsi" w:hAnsiTheme="minorHAnsi"/>
              </w:rPr>
            </w:pPr>
            <w:r w:rsidRPr="00B621B3">
              <w:rPr>
                <w:rFonts w:asciiTheme="minorHAnsi" w:hAnsiTheme="minorHAnsi"/>
                <w:sz w:val="20"/>
                <w:szCs w:val="20"/>
              </w:rPr>
              <w:t>c. Place phrases and clauses within a sentence, recognizing and correcting misplaced and dangling modifiers.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002E4C" w:rsidRDefault="005E0799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002E4C">
              <w:rPr>
                <w:rFonts w:asciiTheme="minorHAnsi" w:hAnsiTheme="minorHAnsi"/>
                <w:b/>
              </w:rPr>
              <w:t xml:space="preserve"> </w:t>
            </w:r>
            <w:r w:rsidR="00002E4C">
              <w:rPr>
                <w:rFonts w:asciiTheme="minorHAnsi" w:hAnsiTheme="minorHAnsi"/>
              </w:rPr>
              <w:t xml:space="preserve">correct comma splices, run-on sentences, and fragments turning them into correctly written compound and complex sentences with 90% accuracy.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0799" w:rsidRPr="002500F4" w:rsidRDefault="005E0799" w:rsidP="005E0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5E0799">
              <w:rPr>
                <w:rFonts w:asciiTheme="minorHAnsi" w:hAnsiTheme="minorHAnsi"/>
              </w:rPr>
              <w:t>complete three Study Island sessions on the following topics with a 75% or above for each.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5E0799" w:rsidRPr="002500F4" w:rsidRDefault="005E0799" w:rsidP="005E0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002E4C">
              <w:rPr>
                <w:rFonts w:asciiTheme="minorHAnsi" w:hAnsiTheme="minorHAnsi"/>
              </w:rPr>
              <w:t xml:space="preserve"> correct comma splices, run-on sentences, and fragments turning them into correctly written compound and complex sentences with 90% accuracy.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E0799" w:rsidRPr="00002E4C" w:rsidRDefault="005E0799" w:rsidP="005E0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002E4C">
              <w:rPr>
                <w:rFonts w:asciiTheme="minorHAnsi" w:hAnsiTheme="minorHAnsi"/>
                <w:b/>
              </w:rPr>
              <w:t xml:space="preserve"> </w:t>
            </w:r>
            <w:r w:rsidR="00002E4C">
              <w:rPr>
                <w:rFonts w:asciiTheme="minorHAnsi" w:hAnsiTheme="minorHAnsi"/>
              </w:rPr>
              <w:t>compare advertisements given determining if they are appealing to pathos, ethos, or logos.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5E0799" w:rsidRPr="00002E4C" w:rsidRDefault="005E0799" w:rsidP="005E0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002E4C">
              <w:rPr>
                <w:rFonts w:asciiTheme="minorHAnsi" w:hAnsiTheme="minorHAnsi"/>
              </w:rPr>
              <w:t xml:space="preserve"> compare advertisements given determining if they are appealing to pathos, ethos, or logos.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="005E0799" w:rsidRPr="005E0799">
              <w:rPr>
                <w:rFonts w:asciiTheme="minorHAnsi" w:hAnsiTheme="minorHAnsi"/>
              </w:rPr>
              <w:t>Writing conference instructions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A1415D">
              <w:rPr>
                <w:rFonts w:asciiTheme="minorHAnsi" w:hAnsiTheme="minorHAnsi"/>
              </w:rPr>
              <w:t>Mentor Sentence - Notice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871C47" w:rsidRDefault="005E0799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Stations for CD/CX review</w:t>
            </w:r>
          </w:p>
          <w:p w:rsidR="006A0722" w:rsidRPr="001F1FD7" w:rsidRDefault="006A0722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871C4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002E4C" w:rsidRPr="00002E4C">
              <w:rPr>
                <w:rFonts w:asciiTheme="minorHAnsi" w:hAnsiTheme="minorHAnsi"/>
              </w:rPr>
              <w:t>Writing conferences – The Giver response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A1415D" w:rsidRPr="00A1415D">
              <w:rPr>
                <w:rFonts w:asciiTheme="minorHAnsi" w:hAnsiTheme="minorHAnsi"/>
              </w:rPr>
              <w:t>Mentor Sentence - Imitate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5E0799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Stations for CD/CX review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002E4C" w:rsidRPr="00002E4C">
              <w:rPr>
                <w:rFonts w:asciiTheme="minorHAnsi" w:hAnsiTheme="minorHAnsi"/>
              </w:rPr>
              <w:t>Writing conferences – The Giver response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A1415D" w:rsidRPr="00A1415D">
              <w:rPr>
                <w:rFonts w:asciiTheme="minorHAnsi" w:hAnsiTheme="minorHAnsi"/>
              </w:rPr>
              <w:t>Mentor Sentence - Celebrate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002E4C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Advertisements – begin persuasive unit</w:t>
            </w: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002E4C" w:rsidRPr="00002E4C">
              <w:rPr>
                <w:rFonts w:asciiTheme="minorHAnsi" w:hAnsiTheme="minorHAnsi"/>
              </w:rPr>
              <w:t>Writing conferences – The Giver response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A1415D" w:rsidRPr="00A1415D">
              <w:rPr>
                <w:rFonts w:asciiTheme="minorHAnsi" w:hAnsiTheme="minorHAnsi"/>
              </w:rPr>
              <w:t>Free Write “I wish I were a butterfly”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002E4C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Advertisements – begin persuasive unit (pathos, logos, ethos)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B621B3">
              <w:rPr>
                <w:rFonts w:asciiTheme="minorHAnsi" w:hAnsiTheme="minorHAnsi"/>
                <w:i/>
              </w:rPr>
              <w:t xml:space="preserve"> </w:t>
            </w:r>
            <w:r w:rsidR="00B621B3" w:rsidRPr="00B621B3">
              <w:rPr>
                <w:rFonts w:asciiTheme="minorHAnsi" w:hAnsiTheme="minorHAnsi"/>
              </w:rPr>
              <w:t>based on formative assessment scores for compound and complex sentences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B621B3" w:rsidRPr="00B621B3">
              <w:rPr>
                <w:rFonts w:asciiTheme="minorHAnsi" w:hAnsiTheme="minorHAnsi"/>
              </w:rPr>
              <w:t>based on formative assessment scores for compound and complex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B621B3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B621B3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B621B3" w:rsidRPr="00B621B3">
              <w:rPr>
                <w:rFonts w:asciiTheme="minorHAnsi" w:hAnsiTheme="minorHAnsi"/>
              </w:rPr>
              <w:t>stations for compound and complex sentence review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B621B3">
              <w:rPr>
                <w:rFonts w:asciiTheme="minorHAnsi" w:hAnsiTheme="minorHAnsi"/>
                <w:i/>
              </w:rPr>
              <w:t>Study Island scores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B621B3" w:rsidRPr="00B621B3">
              <w:rPr>
                <w:rFonts w:asciiTheme="minorHAnsi" w:hAnsiTheme="minorHAnsi"/>
              </w:rPr>
              <w:t>stations for compound and complex sentence review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="005E0799" w:rsidRPr="005E0799">
              <w:rPr>
                <w:rFonts w:asciiTheme="minorHAnsi" w:hAnsiTheme="minorHAnsi"/>
              </w:rPr>
              <w:t>rough draft of Giver response due Wednesday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5E0799" w:rsidRPr="005E0799">
              <w:rPr>
                <w:rFonts w:asciiTheme="minorHAnsi" w:hAnsiTheme="minorHAnsi"/>
              </w:rPr>
              <w:t>rough draft of Giver response due Wednesday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1F1FD7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5E0799" w:rsidRPr="005E0799">
              <w:rPr>
                <w:rFonts w:asciiTheme="minorHAnsi" w:hAnsiTheme="minorHAnsi"/>
              </w:rPr>
              <w:t>Editing sheet due Friday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5E0799" w:rsidRPr="005E0799">
              <w:rPr>
                <w:rFonts w:asciiTheme="minorHAnsi" w:hAnsiTheme="minorHAnsi"/>
              </w:rPr>
              <w:t>Editing sheet due Friday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 w:rsidR="005E0799" w:rsidRPr="005E0799">
              <w:rPr>
                <w:rFonts w:asciiTheme="minorHAnsi" w:hAnsiTheme="minorHAnsi"/>
              </w:rPr>
              <w:t>none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B621B3">
        <w:rPr>
          <w:rFonts w:asciiTheme="minorHAnsi" w:hAnsiTheme="minorHAnsi"/>
        </w:rPr>
        <w:t xml:space="preserve"> I am starting my persuasive unit on Thursday.  While both advanced and on level will be learning the same standards, my advanced class will be completing a project asking them to create a small business plan.  My hopes are that I can get small business owners to attend our class for a day to review the business plans established by my students. We will also</w:t>
      </w:r>
      <w:r w:rsidR="003A458D">
        <w:rPr>
          <w:rFonts w:asciiTheme="minorHAnsi" w:hAnsiTheme="minorHAnsi"/>
        </w:rPr>
        <w:t xml:space="preserve"> incorporate “The Great Shake” </w:t>
      </w:r>
      <w:r w:rsidR="00B621B3">
        <w:rPr>
          <w:rFonts w:asciiTheme="minorHAnsi" w:hAnsiTheme="minorHAnsi"/>
        </w:rPr>
        <w:t>where the students are taught eye contact and a firm handshake.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D9" w:rsidRDefault="00724ED9" w:rsidP="0039321F">
      <w:pPr>
        <w:spacing w:after="0" w:line="240" w:lineRule="auto"/>
      </w:pPr>
      <w:r>
        <w:separator/>
      </w:r>
    </w:p>
  </w:endnote>
  <w:endnote w:type="continuationSeparator" w:id="0">
    <w:p w:rsidR="00724ED9" w:rsidRDefault="00724ED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D9" w:rsidRDefault="00724ED9" w:rsidP="0039321F">
      <w:pPr>
        <w:spacing w:after="0" w:line="240" w:lineRule="auto"/>
      </w:pPr>
      <w:r>
        <w:separator/>
      </w:r>
    </w:p>
  </w:footnote>
  <w:footnote w:type="continuationSeparator" w:id="0">
    <w:p w:rsidR="00724ED9" w:rsidRDefault="00724ED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2E4C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500F4"/>
    <w:rsid w:val="00264541"/>
    <w:rsid w:val="00280196"/>
    <w:rsid w:val="00284E61"/>
    <w:rsid w:val="002E2F1C"/>
    <w:rsid w:val="002F07A9"/>
    <w:rsid w:val="003217E6"/>
    <w:rsid w:val="00382B21"/>
    <w:rsid w:val="00383C07"/>
    <w:rsid w:val="0039321F"/>
    <w:rsid w:val="00394982"/>
    <w:rsid w:val="003A458D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0799"/>
    <w:rsid w:val="005E37F5"/>
    <w:rsid w:val="005E63F2"/>
    <w:rsid w:val="00626475"/>
    <w:rsid w:val="00631979"/>
    <w:rsid w:val="00631D52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C60E1"/>
    <w:rsid w:val="006E6EE9"/>
    <w:rsid w:val="007134A8"/>
    <w:rsid w:val="00713562"/>
    <w:rsid w:val="00715723"/>
    <w:rsid w:val="00723CD2"/>
    <w:rsid w:val="00724ED9"/>
    <w:rsid w:val="00737222"/>
    <w:rsid w:val="00743CD0"/>
    <w:rsid w:val="007501C0"/>
    <w:rsid w:val="00771D10"/>
    <w:rsid w:val="0079406C"/>
    <w:rsid w:val="0079408B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E6B0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1415D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1CFF"/>
    <w:rsid w:val="00B621B3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B3BF7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2014-09-26T12:27:00Z</dcterms:created>
  <dcterms:modified xsi:type="dcterms:W3CDTF">2014-09-26T12:27:00Z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