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6"/>
        <w:gridCol w:w="1704"/>
        <w:gridCol w:w="1214"/>
        <w:gridCol w:w="2904"/>
        <w:gridCol w:w="2880"/>
        <w:gridCol w:w="2988"/>
      </w:tblGrid>
      <w:tr w:rsidR="00505543" w:rsidRPr="006512A7" w:rsidTr="005660EC">
        <w:trPr>
          <w:trHeight w:val="288"/>
        </w:trPr>
        <w:tc>
          <w:tcPr>
            <w:tcW w:w="4630" w:type="dxa"/>
            <w:gridSpan w:val="2"/>
            <w:shd w:val="clear" w:color="auto" w:fill="auto"/>
          </w:tcPr>
          <w:p w:rsidR="00505543" w:rsidRPr="006512A7" w:rsidRDefault="00505543" w:rsidP="005660EC">
            <w:pPr>
              <w:spacing w:after="0" w:line="240" w:lineRule="auto"/>
            </w:pPr>
            <w:r w:rsidRPr="006512A7">
              <w:rPr>
                <w:b/>
                <w:u w:val="single"/>
              </w:rPr>
              <w:t>Grade Level</w:t>
            </w:r>
            <w:r>
              <w:t xml:space="preserve">    </w:t>
            </w:r>
            <w:r w:rsidRPr="006512A7">
              <w:t xml:space="preserve">  </w:t>
            </w:r>
            <w:r>
              <w:t>7</w:t>
            </w:r>
          </w:p>
          <w:p w:rsidR="00505543" w:rsidRPr="006512A7" w:rsidRDefault="00505543" w:rsidP="005660EC">
            <w:pPr>
              <w:spacing w:after="0" w:line="240" w:lineRule="auto"/>
            </w:pPr>
          </w:p>
        </w:tc>
        <w:tc>
          <w:tcPr>
            <w:tcW w:w="9986" w:type="dxa"/>
            <w:gridSpan w:val="4"/>
            <w:shd w:val="clear" w:color="auto" w:fill="auto"/>
          </w:tcPr>
          <w:p w:rsidR="00505543" w:rsidRPr="006512A7" w:rsidRDefault="00505543" w:rsidP="00505543">
            <w:pPr>
              <w:spacing w:after="0" w:line="240" w:lineRule="auto"/>
            </w:pPr>
            <w:r w:rsidRPr="006512A7">
              <w:rPr>
                <w:b/>
                <w:u w:val="single"/>
              </w:rPr>
              <w:t>Teacher/Room</w:t>
            </w:r>
            <w:r w:rsidRPr="006512A7">
              <w:t>:</w:t>
            </w:r>
            <w:r>
              <w:t xml:space="preserve">          Megan Waters                                                                   Week of: August 18, 2014</w:t>
            </w:r>
          </w:p>
        </w:tc>
      </w:tr>
      <w:tr w:rsidR="00505543" w:rsidTr="005660EC">
        <w:tblPrEx>
          <w:tblLook w:val="0000"/>
        </w:tblPrEx>
        <w:trPr>
          <w:trHeight w:val="144"/>
        </w:trPr>
        <w:tc>
          <w:tcPr>
            <w:tcW w:w="14616" w:type="dxa"/>
            <w:gridSpan w:val="6"/>
          </w:tcPr>
          <w:p w:rsidR="00505543" w:rsidRPr="00F942EB" w:rsidRDefault="00505543" w:rsidP="00505543">
            <w:pPr>
              <w:spacing w:after="0" w:line="240" w:lineRule="auto"/>
              <w:rPr>
                <w:b/>
                <w:sz w:val="24"/>
                <w:szCs w:val="24"/>
              </w:rPr>
            </w:pPr>
            <w:r>
              <w:rPr>
                <w:b/>
                <w:sz w:val="24"/>
                <w:szCs w:val="24"/>
              </w:rPr>
              <w:t>Unit Vocabulary: swell, deck, submerge, porthole</w:t>
            </w:r>
          </w:p>
        </w:tc>
      </w:tr>
      <w:tr w:rsidR="00505543" w:rsidTr="005660EC">
        <w:tblPrEx>
          <w:tblLook w:val="0000"/>
        </w:tblPrEx>
        <w:trPr>
          <w:trHeight w:val="144"/>
        </w:trPr>
        <w:tc>
          <w:tcPr>
            <w:tcW w:w="14616" w:type="dxa"/>
            <w:gridSpan w:val="6"/>
          </w:tcPr>
          <w:p w:rsidR="00505543" w:rsidRDefault="00505543" w:rsidP="005660EC">
            <w:pPr>
              <w:spacing w:after="0" w:line="240" w:lineRule="auto"/>
              <w:rPr>
                <w:b/>
                <w:sz w:val="24"/>
                <w:szCs w:val="24"/>
              </w:rPr>
            </w:pPr>
            <w:r>
              <w:rPr>
                <w:b/>
                <w:sz w:val="24"/>
                <w:szCs w:val="24"/>
              </w:rPr>
              <w:t xml:space="preserve">Instructional Strategies Used:   </w:t>
            </w:r>
            <w:r w:rsidR="008537AE">
              <w:rPr>
                <w:b/>
                <w:sz w:val="24"/>
                <w:szCs w:val="24"/>
              </w:rPr>
              <w:t>whole group instruction, small groups, writing</w:t>
            </w:r>
          </w:p>
        </w:tc>
      </w:tr>
      <w:tr w:rsidR="00505543" w:rsidRPr="006512A7" w:rsidTr="005660EC">
        <w:tc>
          <w:tcPr>
            <w:tcW w:w="2926" w:type="dxa"/>
            <w:shd w:val="clear" w:color="auto" w:fill="auto"/>
          </w:tcPr>
          <w:p w:rsidR="00505543" w:rsidRPr="006512A7" w:rsidRDefault="00505543" w:rsidP="005660EC">
            <w:pPr>
              <w:spacing w:after="0" w:line="240" w:lineRule="auto"/>
              <w:jc w:val="center"/>
              <w:rPr>
                <w:b/>
                <w:u w:val="single"/>
              </w:rPr>
            </w:pPr>
            <w:r w:rsidRPr="006512A7">
              <w:rPr>
                <w:b/>
                <w:u w:val="single"/>
              </w:rPr>
              <w:t>Day 1</w:t>
            </w:r>
          </w:p>
        </w:tc>
        <w:tc>
          <w:tcPr>
            <w:tcW w:w="2918" w:type="dxa"/>
            <w:gridSpan w:val="2"/>
            <w:shd w:val="clear" w:color="auto" w:fill="auto"/>
          </w:tcPr>
          <w:p w:rsidR="00505543" w:rsidRPr="006512A7" w:rsidRDefault="00505543" w:rsidP="005660EC">
            <w:pPr>
              <w:spacing w:after="0" w:line="240" w:lineRule="auto"/>
              <w:jc w:val="center"/>
              <w:rPr>
                <w:b/>
                <w:u w:val="single"/>
              </w:rPr>
            </w:pPr>
            <w:r w:rsidRPr="006512A7">
              <w:rPr>
                <w:b/>
                <w:u w:val="single"/>
              </w:rPr>
              <w:t>Day 2</w:t>
            </w:r>
          </w:p>
        </w:tc>
        <w:tc>
          <w:tcPr>
            <w:tcW w:w="2904" w:type="dxa"/>
            <w:shd w:val="clear" w:color="auto" w:fill="auto"/>
          </w:tcPr>
          <w:p w:rsidR="00505543" w:rsidRPr="006512A7" w:rsidRDefault="00505543" w:rsidP="005660EC">
            <w:pPr>
              <w:spacing w:after="0" w:line="240" w:lineRule="auto"/>
              <w:jc w:val="center"/>
              <w:rPr>
                <w:b/>
                <w:u w:val="single"/>
              </w:rPr>
            </w:pPr>
            <w:r w:rsidRPr="006512A7">
              <w:rPr>
                <w:b/>
                <w:u w:val="single"/>
              </w:rPr>
              <w:t>Day 3</w:t>
            </w:r>
          </w:p>
        </w:tc>
        <w:tc>
          <w:tcPr>
            <w:tcW w:w="2880" w:type="dxa"/>
            <w:shd w:val="clear" w:color="auto" w:fill="auto"/>
          </w:tcPr>
          <w:p w:rsidR="00505543" w:rsidRPr="006512A7" w:rsidRDefault="00505543" w:rsidP="005660EC">
            <w:pPr>
              <w:spacing w:after="0" w:line="240" w:lineRule="auto"/>
              <w:jc w:val="center"/>
              <w:rPr>
                <w:b/>
                <w:u w:val="single"/>
              </w:rPr>
            </w:pPr>
            <w:r w:rsidRPr="006512A7">
              <w:rPr>
                <w:b/>
                <w:u w:val="single"/>
              </w:rPr>
              <w:t>Day 4</w:t>
            </w:r>
          </w:p>
        </w:tc>
        <w:tc>
          <w:tcPr>
            <w:tcW w:w="2988" w:type="dxa"/>
            <w:shd w:val="clear" w:color="auto" w:fill="auto"/>
          </w:tcPr>
          <w:p w:rsidR="00505543" w:rsidRPr="006512A7" w:rsidRDefault="00505543" w:rsidP="005660EC">
            <w:pPr>
              <w:spacing w:after="0" w:line="240" w:lineRule="auto"/>
              <w:jc w:val="center"/>
              <w:rPr>
                <w:b/>
                <w:u w:val="single"/>
              </w:rPr>
            </w:pPr>
            <w:r w:rsidRPr="006512A7">
              <w:rPr>
                <w:b/>
                <w:u w:val="single"/>
              </w:rPr>
              <w:t>Day 5</w:t>
            </w:r>
          </w:p>
        </w:tc>
      </w:tr>
      <w:tr w:rsidR="00505543" w:rsidRPr="006512A7" w:rsidTr="005660EC">
        <w:trPr>
          <w:trHeight w:val="746"/>
        </w:trPr>
        <w:tc>
          <w:tcPr>
            <w:tcW w:w="2926" w:type="dxa"/>
            <w:shd w:val="clear" w:color="auto" w:fill="auto"/>
          </w:tcPr>
          <w:p w:rsidR="00505543" w:rsidRDefault="00505543" w:rsidP="005660EC">
            <w:pPr>
              <w:spacing w:after="0" w:line="240" w:lineRule="auto"/>
            </w:pPr>
            <w:r>
              <w:rPr>
                <w:b/>
              </w:rPr>
              <w:t xml:space="preserve">Common Core </w:t>
            </w:r>
            <w:r w:rsidRPr="006512A7">
              <w:rPr>
                <w:b/>
              </w:rPr>
              <w:t>Standard(s)</w:t>
            </w:r>
            <w:r>
              <w:t>:</w:t>
            </w:r>
          </w:p>
          <w:p w:rsidR="00505543" w:rsidRDefault="008537AE" w:rsidP="005660EC">
            <w:pPr>
              <w:spacing w:after="0" w:line="240" w:lineRule="auto"/>
              <w:rPr>
                <w:b/>
              </w:rPr>
            </w:pPr>
            <w:r>
              <w:rPr>
                <w:b/>
              </w:rPr>
              <w:t>ELACC7RL3</w:t>
            </w:r>
          </w:p>
          <w:p w:rsidR="008537AE" w:rsidRDefault="008537AE" w:rsidP="005660EC">
            <w:pPr>
              <w:spacing w:after="0" w:line="240" w:lineRule="auto"/>
              <w:rPr>
                <w:b/>
              </w:rPr>
            </w:pPr>
            <w:r>
              <w:rPr>
                <w:b/>
              </w:rPr>
              <w:t>ELACC7SL4</w:t>
            </w:r>
          </w:p>
          <w:p w:rsidR="00505543" w:rsidRDefault="000055A5" w:rsidP="005660EC">
            <w:pPr>
              <w:spacing w:after="0" w:line="240" w:lineRule="auto"/>
              <w:rPr>
                <w:b/>
              </w:rPr>
            </w:pPr>
            <w:r>
              <w:rPr>
                <w:b/>
              </w:rPr>
              <w:t>ELACC7l1b</w:t>
            </w:r>
          </w:p>
          <w:p w:rsidR="000055A5" w:rsidRDefault="000055A5" w:rsidP="005660EC">
            <w:pPr>
              <w:spacing w:after="0" w:line="240" w:lineRule="auto"/>
              <w:rPr>
                <w:b/>
              </w:rPr>
            </w:pPr>
            <w:r>
              <w:rPr>
                <w:b/>
              </w:rPr>
              <w:t>ELACC7L4a</w:t>
            </w:r>
          </w:p>
          <w:p w:rsidR="000055A5" w:rsidRDefault="000055A5" w:rsidP="005660EC">
            <w:pPr>
              <w:spacing w:after="0" w:line="240" w:lineRule="auto"/>
              <w:rPr>
                <w:b/>
              </w:rPr>
            </w:pPr>
            <w:r>
              <w:rPr>
                <w:b/>
              </w:rPr>
              <w:t>ELACC7L4b</w:t>
            </w:r>
          </w:p>
          <w:p w:rsidR="000055A5" w:rsidRDefault="000055A5" w:rsidP="005660EC">
            <w:pPr>
              <w:spacing w:after="0" w:line="240" w:lineRule="auto"/>
              <w:rPr>
                <w:b/>
              </w:rPr>
            </w:pPr>
            <w:r>
              <w:rPr>
                <w:b/>
              </w:rPr>
              <w:t>ELACC74c</w:t>
            </w:r>
          </w:p>
          <w:p w:rsidR="00505543" w:rsidRPr="00AB6231" w:rsidRDefault="00505543" w:rsidP="005660EC">
            <w:pPr>
              <w:spacing w:after="0" w:line="240" w:lineRule="auto"/>
              <w:rPr>
                <w:b/>
              </w:rPr>
            </w:pPr>
          </w:p>
        </w:tc>
        <w:tc>
          <w:tcPr>
            <w:tcW w:w="2918" w:type="dxa"/>
            <w:gridSpan w:val="2"/>
            <w:shd w:val="clear" w:color="auto" w:fill="auto"/>
          </w:tcPr>
          <w:p w:rsidR="00505543" w:rsidRDefault="00505543" w:rsidP="005660EC">
            <w:pPr>
              <w:spacing w:after="0" w:line="240" w:lineRule="auto"/>
            </w:pPr>
            <w:r>
              <w:rPr>
                <w:b/>
              </w:rPr>
              <w:t xml:space="preserve">Common Core </w:t>
            </w:r>
            <w:r w:rsidRPr="006512A7">
              <w:rPr>
                <w:b/>
              </w:rPr>
              <w:t>Standard(s)</w:t>
            </w:r>
            <w:r>
              <w:t>:</w:t>
            </w:r>
          </w:p>
          <w:p w:rsidR="008537AE" w:rsidRDefault="008537AE" w:rsidP="008537AE">
            <w:pPr>
              <w:spacing w:after="0" w:line="240" w:lineRule="auto"/>
              <w:rPr>
                <w:b/>
              </w:rPr>
            </w:pPr>
            <w:r>
              <w:rPr>
                <w:b/>
              </w:rPr>
              <w:t>ELACC7W3</w:t>
            </w:r>
          </w:p>
          <w:p w:rsidR="00505543" w:rsidRPr="00A95928" w:rsidRDefault="00505543" w:rsidP="005660EC">
            <w:pPr>
              <w:spacing w:after="0" w:line="240" w:lineRule="auto"/>
              <w:rPr>
                <w:b/>
              </w:rPr>
            </w:pPr>
          </w:p>
        </w:tc>
        <w:tc>
          <w:tcPr>
            <w:tcW w:w="2904" w:type="dxa"/>
            <w:shd w:val="clear" w:color="auto" w:fill="auto"/>
          </w:tcPr>
          <w:p w:rsidR="00505543" w:rsidRPr="006512A7" w:rsidRDefault="00505543" w:rsidP="005660EC">
            <w:pPr>
              <w:spacing w:after="0" w:line="240" w:lineRule="auto"/>
            </w:pPr>
            <w:r>
              <w:rPr>
                <w:b/>
              </w:rPr>
              <w:t xml:space="preserve">Common Core </w:t>
            </w:r>
            <w:r w:rsidRPr="006512A7">
              <w:rPr>
                <w:b/>
              </w:rPr>
              <w:t>Standard(s)</w:t>
            </w:r>
            <w:r w:rsidRPr="006512A7">
              <w:t xml:space="preserve">: </w:t>
            </w:r>
          </w:p>
          <w:p w:rsidR="00505543" w:rsidRDefault="008537AE" w:rsidP="005660EC">
            <w:pPr>
              <w:spacing w:after="0" w:line="240" w:lineRule="auto"/>
              <w:rPr>
                <w:b/>
              </w:rPr>
            </w:pPr>
            <w:r>
              <w:rPr>
                <w:b/>
              </w:rPr>
              <w:t>ELACC7RL1</w:t>
            </w:r>
          </w:p>
          <w:p w:rsidR="008537AE" w:rsidRDefault="008537AE" w:rsidP="008537AE">
            <w:pPr>
              <w:spacing w:after="0" w:line="240" w:lineRule="auto"/>
              <w:rPr>
                <w:b/>
              </w:rPr>
            </w:pPr>
            <w:r>
              <w:rPr>
                <w:b/>
              </w:rPr>
              <w:t>ELACC7W3</w:t>
            </w:r>
          </w:p>
          <w:p w:rsidR="008537AE" w:rsidRPr="006512A7" w:rsidRDefault="008537AE" w:rsidP="005660EC">
            <w:pPr>
              <w:spacing w:after="0" w:line="240" w:lineRule="auto"/>
            </w:pPr>
          </w:p>
        </w:tc>
        <w:tc>
          <w:tcPr>
            <w:tcW w:w="2880" w:type="dxa"/>
            <w:shd w:val="clear" w:color="auto" w:fill="auto"/>
          </w:tcPr>
          <w:p w:rsidR="00505543" w:rsidRPr="006512A7" w:rsidRDefault="00505543" w:rsidP="005660EC">
            <w:pPr>
              <w:spacing w:after="0" w:line="240" w:lineRule="auto"/>
            </w:pPr>
            <w:r>
              <w:rPr>
                <w:b/>
              </w:rPr>
              <w:t xml:space="preserve">Common Core </w:t>
            </w:r>
            <w:r w:rsidRPr="006512A7">
              <w:rPr>
                <w:b/>
              </w:rPr>
              <w:t>Standard(s)</w:t>
            </w:r>
            <w:r w:rsidRPr="006512A7">
              <w:t xml:space="preserve">: </w:t>
            </w:r>
          </w:p>
          <w:p w:rsidR="008537AE" w:rsidRDefault="008537AE" w:rsidP="008537AE">
            <w:pPr>
              <w:spacing w:after="0" w:line="240" w:lineRule="auto"/>
              <w:rPr>
                <w:b/>
              </w:rPr>
            </w:pPr>
            <w:r>
              <w:rPr>
                <w:b/>
              </w:rPr>
              <w:t>ELACC7W3</w:t>
            </w:r>
          </w:p>
          <w:p w:rsidR="00505543" w:rsidRPr="006512A7" w:rsidRDefault="00505543" w:rsidP="005660EC">
            <w:pPr>
              <w:spacing w:after="0" w:line="240" w:lineRule="auto"/>
            </w:pPr>
          </w:p>
        </w:tc>
        <w:tc>
          <w:tcPr>
            <w:tcW w:w="2988" w:type="dxa"/>
            <w:shd w:val="clear" w:color="auto" w:fill="auto"/>
          </w:tcPr>
          <w:p w:rsidR="000055A5" w:rsidRPr="000055A5" w:rsidRDefault="00505543" w:rsidP="000055A5">
            <w:pPr>
              <w:spacing w:after="0" w:line="240" w:lineRule="auto"/>
            </w:pPr>
            <w:r>
              <w:rPr>
                <w:b/>
              </w:rPr>
              <w:t xml:space="preserve">Common Core </w:t>
            </w:r>
            <w:r w:rsidRPr="006512A7">
              <w:rPr>
                <w:b/>
              </w:rPr>
              <w:t>Standard(s)</w:t>
            </w:r>
            <w:r w:rsidRPr="006512A7">
              <w:t xml:space="preserve">: </w:t>
            </w:r>
          </w:p>
          <w:p w:rsidR="000055A5" w:rsidRDefault="000055A5" w:rsidP="000055A5">
            <w:pPr>
              <w:spacing w:after="0" w:line="240" w:lineRule="auto"/>
              <w:rPr>
                <w:b/>
              </w:rPr>
            </w:pPr>
            <w:r>
              <w:rPr>
                <w:b/>
              </w:rPr>
              <w:t>ELACC7SL4</w:t>
            </w:r>
          </w:p>
          <w:p w:rsidR="00505543" w:rsidRPr="006512A7" w:rsidRDefault="00505543" w:rsidP="000055A5">
            <w:pPr>
              <w:spacing w:after="0" w:line="240" w:lineRule="auto"/>
            </w:pPr>
          </w:p>
        </w:tc>
      </w:tr>
      <w:tr w:rsidR="00505543" w:rsidRPr="006512A7" w:rsidTr="005660EC">
        <w:trPr>
          <w:trHeight w:val="638"/>
        </w:trPr>
        <w:tc>
          <w:tcPr>
            <w:tcW w:w="2926" w:type="dxa"/>
            <w:tcBorders>
              <w:bottom w:val="single" w:sz="4" w:space="0" w:color="auto"/>
            </w:tcBorders>
            <w:shd w:val="clear" w:color="auto" w:fill="auto"/>
          </w:tcPr>
          <w:p w:rsidR="00505543" w:rsidRPr="00C51662" w:rsidRDefault="00505543" w:rsidP="005660EC">
            <w:pPr>
              <w:spacing w:after="0" w:line="240" w:lineRule="auto"/>
              <w:rPr>
                <w:b/>
                <w:sz w:val="20"/>
                <w:szCs w:val="20"/>
              </w:rPr>
            </w:pPr>
            <w:r w:rsidRPr="00C51662">
              <w:rPr>
                <w:b/>
                <w:sz w:val="20"/>
                <w:szCs w:val="20"/>
              </w:rPr>
              <w:t>EQ Question:</w:t>
            </w:r>
            <w:r>
              <w:rPr>
                <w:b/>
                <w:sz w:val="20"/>
                <w:szCs w:val="20"/>
              </w:rPr>
              <w:t xml:space="preserve"> How do I make inferences?</w:t>
            </w:r>
          </w:p>
          <w:p w:rsidR="00505543" w:rsidRDefault="00505543" w:rsidP="005660EC">
            <w:pPr>
              <w:spacing w:after="0" w:line="240" w:lineRule="auto"/>
              <w:rPr>
                <w:sz w:val="20"/>
                <w:szCs w:val="20"/>
              </w:rPr>
            </w:pPr>
          </w:p>
          <w:p w:rsidR="00505543" w:rsidRDefault="00505543" w:rsidP="005660EC">
            <w:pPr>
              <w:spacing w:after="0" w:line="240" w:lineRule="auto"/>
              <w:rPr>
                <w:sz w:val="20"/>
                <w:szCs w:val="20"/>
              </w:rPr>
            </w:pPr>
          </w:p>
          <w:p w:rsidR="00505543" w:rsidRDefault="00505543" w:rsidP="005660EC">
            <w:pPr>
              <w:spacing w:after="0" w:line="240" w:lineRule="auto"/>
              <w:rPr>
                <w:sz w:val="20"/>
                <w:szCs w:val="20"/>
              </w:rPr>
            </w:pPr>
          </w:p>
          <w:p w:rsidR="00505543" w:rsidRPr="00C51662" w:rsidRDefault="00505543" w:rsidP="005660EC">
            <w:pPr>
              <w:spacing w:after="0" w:line="240" w:lineRule="auto"/>
              <w:rPr>
                <w:sz w:val="20"/>
                <w:szCs w:val="20"/>
              </w:rPr>
            </w:pPr>
          </w:p>
        </w:tc>
        <w:tc>
          <w:tcPr>
            <w:tcW w:w="2918" w:type="dxa"/>
            <w:gridSpan w:val="2"/>
            <w:tcBorders>
              <w:bottom w:val="single" w:sz="4" w:space="0" w:color="auto"/>
            </w:tcBorders>
            <w:shd w:val="clear" w:color="auto" w:fill="auto"/>
          </w:tcPr>
          <w:p w:rsidR="00505543" w:rsidRPr="00C51662" w:rsidRDefault="00505543" w:rsidP="005660EC">
            <w:pPr>
              <w:spacing w:after="0" w:line="240" w:lineRule="auto"/>
              <w:rPr>
                <w:b/>
                <w:sz w:val="20"/>
                <w:szCs w:val="20"/>
              </w:rPr>
            </w:pPr>
            <w:r w:rsidRPr="00C51662">
              <w:rPr>
                <w:b/>
                <w:sz w:val="20"/>
                <w:szCs w:val="20"/>
              </w:rPr>
              <w:t>EQ Question:</w:t>
            </w:r>
            <w:r>
              <w:rPr>
                <w:b/>
                <w:sz w:val="20"/>
                <w:szCs w:val="20"/>
              </w:rPr>
              <w:t xml:space="preserve"> </w:t>
            </w:r>
            <w:r w:rsidR="0010116A">
              <w:rPr>
                <w:b/>
                <w:sz w:val="20"/>
                <w:szCs w:val="20"/>
              </w:rPr>
              <w:t>How can I come up with my own ending to the story?</w:t>
            </w:r>
          </w:p>
          <w:p w:rsidR="00505543" w:rsidRPr="00C51662" w:rsidRDefault="00505543" w:rsidP="005660EC">
            <w:pPr>
              <w:spacing w:after="0" w:line="240" w:lineRule="auto"/>
              <w:rPr>
                <w:sz w:val="20"/>
                <w:szCs w:val="20"/>
              </w:rPr>
            </w:pPr>
          </w:p>
        </w:tc>
        <w:tc>
          <w:tcPr>
            <w:tcW w:w="2904" w:type="dxa"/>
            <w:tcBorders>
              <w:bottom w:val="single" w:sz="4" w:space="0" w:color="auto"/>
            </w:tcBorders>
            <w:shd w:val="clear" w:color="auto" w:fill="auto"/>
          </w:tcPr>
          <w:p w:rsidR="0010116A" w:rsidRPr="00C51662" w:rsidRDefault="00505543" w:rsidP="005660EC">
            <w:pPr>
              <w:spacing w:after="0" w:line="240" w:lineRule="auto"/>
              <w:rPr>
                <w:b/>
                <w:sz w:val="20"/>
                <w:szCs w:val="20"/>
              </w:rPr>
            </w:pPr>
            <w:r w:rsidRPr="00C51662">
              <w:rPr>
                <w:b/>
                <w:sz w:val="20"/>
                <w:szCs w:val="20"/>
              </w:rPr>
              <w:t>EQ Question:</w:t>
            </w:r>
            <w:r>
              <w:rPr>
                <w:b/>
                <w:sz w:val="20"/>
                <w:szCs w:val="20"/>
              </w:rPr>
              <w:t xml:space="preserve"> </w:t>
            </w:r>
            <w:r w:rsidR="0010116A">
              <w:rPr>
                <w:b/>
                <w:sz w:val="20"/>
                <w:szCs w:val="20"/>
              </w:rPr>
              <w:t>How do I cite evidence from the text?</w:t>
            </w:r>
          </w:p>
          <w:p w:rsidR="00505543" w:rsidRPr="00C51662" w:rsidRDefault="00505543" w:rsidP="005660EC">
            <w:pPr>
              <w:spacing w:after="0" w:line="240" w:lineRule="auto"/>
              <w:rPr>
                <w:sz w:val="20"/>
                <w:szCs w:val="20"/>
              </w:rPr>
            </w:pPr>
          </w:p>
        </w:tc>
        <w:tc>
          <w:tcPr>
            <w:tcW w:w="2880" w:type="dxa"/>
            <w:tcBorders>
              <w:bottom w:val="single" w:sz="4" w:space="0" w:color="auto"/>
            </w:tcBorders>
            <w:shd w:val="clear" w:color="auto" w:fill="auto"/>
          </w:tcPr>
          <w:p w:rsidR="00505543" w:rsidRPr="00C51662" w:rsidRDefault="00505543" w:rsidP="005660EC">
            <w:pPr>
              <w:spacing w:after="0" w:line="240" w:lineRule="auto"/>
              <w:rPr>
                <w:b/>
                <w:sz w:val="20"/>
                <w:szCs w:val="20"/>
              </w:rPr>
            </w:pPr>
            <w:r w:rsidRPr="00C51662">
              <w:rPr>
                <w:b/>
                <w:sz w:val="20"/>
                <w:szCs w:val="20"/>
              </w:rPr>
              <w:t>EQ Question:</w:t>
            </w:r>
            <w:r>
              <w:rPr>
                <w:b/>
                <w:sz w:val="20"/>
                <w:szCs w:val="20"/>
              </w:rPr>
              <w:t xml:space="preserve"> What tools can I use to help me retain information that I learn?</w:t>
            </w:r>
          </w:p>
          <w:p w:rsidR="00505543" w:rsidRPr="00C51662" w:rsidRDefault="00505543" w:rsidP="005660EC">
            <w:pPr>
              <w:spacing w:after="0" w:line="240" w:lineRule="auto"/>
              <w:rPr>
                <w:sz w:val="20"/>
                <w:szCs w:val="20"/>
              </w:rPr>
            </w:pPr>
          </w:p>
        </w:tc>
        <w:tc>
          <w:tcPr>
            <w:tcW w:w="2988" w:type="dxa"/>
            <w:tcBorders>
              <w:bottom w:val="single" w:sz="4" w:space="0" w:color="auto"/>
            </w:tcBorders>
            <w:shd w:val="clear" w:color="auto" w:fill="auto"/>
          </w:tcPr>
          <w:p w:rsidR="00505543" w:rsidRPr="00C51662" w:rsidRDefault="00505543" w:rsidP="005660EC">
            <w:pPr>
              <w:spacing w:after="0" w:line="240" w:lineRule="auto"/>
              <w:rPr>
                <w:b/>
                <w:sz w:val="20"/>
                <w:szCs w:val="20"/>
              </w:rPr>
            </w:pPr>
            <w:r w:rsidRPr="00C51662">
              <w:rPr>
                <w:b/>
                <w:sz w:val="20"/>
                <w:szCs w:val="20"/>
              </w:rPr>
              <w:t>EQ Question:</w:t>
            </w:r>
            <w:r>
              <w:rPr>
                <w:b/>
                <w:sz w:val="20"/>
                <w:szCs w:val="20"/>
              </w:rPr>
              <w:t xml:space="preserve"> How can understanding procedures help me be more successful this school year?</w:t>
            </w:r>
          </w:p>
          <w:p w:rsidR="00505543" w:rsidRPr="00C51662" w:rsidRDefault="00505543" w:rsidP="005660EC">
            <w:pPr>
              <w:spacing w:after="0" w:line="240" w:lineRule="auto"/>
              <w:rPr>
                <w:sz w:val="20"/>
                <w:szCs w:val="20"/>
              </w:rPr>
            </w:pPr>
          </w:p>
        </w:tc>
      </w:tr>
      <w:tr w:rsidR="00505543" w:rsidRPr="006512A7" w:rsidTr="005660EC">
        <w:trPr>
          <w:trHeight w:val="2384"/>
        </w:trPr>
        <w:tc>
          <w:tcPr>
            <w:tcW w:w="2926" w:type="dxa"/>
            <w:shd w:val="clear" w:color="auto" w:fill="auto"/>
          </w:tcPr>
          <w:p w:rsidR="00505543" w:rsidRDefault="00505543" w:rsidP="005660EC">
            <w:pPr>
              <w:spacing w:after="0" w:line="240" w:lineRule="auto"/>
              <w:rPr>
                <w:b/>
              </w:rPr>
            </w:pPr>
            <w:r>
              <w:rPr>
                <w:b/>
              </w:rPr>
              <w:t>Mini</w:t>
            </w:r>
            <w:r w:rsidRPr="006512A7">
              <w:rPr>
                <w:b/>
              </w:rPr>
              <w:t xml:space="preserve"> Lesson</w:t>
            </w:r>
            <w:r>
              <w:rPr>
                <w:b/>
              </w:rPr>
              <w:t xml:space="preserve">:  </w:t>
            </w:r>
          </w:p>
          <w:p w:rsidR="00505543" w:rsidRPr="00E378C3" w:rsidRDefault="00505543" w:rsidP="005660EC">
            <w:pPr>
              <w:spacing w:after="0" w:line="240" w:lineRule="auto"/>
            </w:pPr>
            <w:r>
              <w:t xml:space="preserve">Talk about challenges and how to overcome them.  We will talk about inferences and what means to make an inference.  </w:t>
            </w:r>
          </w:p>
          <w:p w:rsidR="00505543" w:rsidRDefault="00505543" w:rsidP="005660EC">
            <w:pPr>
              <w:spacing w:after="0" w:line="240" w:lineRule="auto"/>
            </w:pPr>
          </w:p>
          <w:p w:rsidR="00505543" w:rsidRPr="00505543" w:rsidRDefault="00505543" w:rsidP="005660EC">
            <w:pPr>
              <w:spacing w:after="0" w:line="240" w:lineRule="auto"/>
            </w:pPr>
            <w:r w:rsidRPr="00BA49DC">
              <w:rPr>
                <w:b/>
              </w:rPr>
              <w:t>Activating Strategies:</w:t>
            </w:r>
            <w:r>
              <w:rPr>
                <w:b/>
              </w:rPr>
              <w:t xml:space="preserve">  </w:t>
            </w:r>
            <w:r w:rsidRPr="00505543">
              <w:t>We will talk about the setting of the story and have students start to fill out graphic organizer.</w:t>
            </w:r>
            <w:r w:rsidR="0010116A">
              <w:t xml:space="preserve">  Students will also present their collages.</w:t>
            </w:r>
          </w:p>
          <w:p w:rsidR="00505543" w:rsidRPr="008E1745" w:rsidRDefault="00505543" w:rsidP="005660EC">
            <w:pPr>
              <w:spacing w:after="0" w:line="240" w:lineRule="auto"/>
            </w:pPr>
          </w:p>
          <w:p w:rsidR="00505543" w:rsidRDefault="00505543" w:rsidP="005660EC">
            <w:pPr>
              <w:spacing w:after="0" w:line="240" w:lineRule="auto"/>
              <w:rPr>
                <w:b/>
              </w:rPr>
            </w:pPr>
            <w:r w:rsidRPr="006512A7">
              <w:rPr>
                <w:b/>
              </w:rPr>
              <w:t>Resource/Materials:</w:t>
            </w:r>
          </w:p>
          <w:p w:rsidR="00505543" w:rsidRDefault="00505543" w:rsidP="005660EC">
            <w:pPr>
              <w:spacing w:after="0" w:line="240" w:lineRule="auto"/>
            </w:pPr>
            <w:r>
              <w:t xml:space="preserve">Books </w:t>
            </w:r>
          </w:p>
          <w:p w:rsidR="00505543" w:rsidRDefault="00505543" w:rsidP="005660EC">
            <w:pPr>
              <w:spacing w:after="0" w:line="240" w:lineRule="auto"/>
            </w:pPr>
            <w:r>
              <w:t xml:space="preserve">Paper </w:t>
            </w:r>
          </w:p>
          <w:p w:rsidR="00505543" w:rsidRDefault="00505543" w:rsidP="005660EC">
            <w:pPr>
              <w:spacing w:after="0" w:line="240" w:lineRule="auto"/>
            </w:pPr>
            <w:r>
              <w:t>Pencil</w:t>
            </w:r>
          </w:p>
          <w:p w:rsidR="00505543" w:rsidRDefault="00505543" w:rsidP="005660EC">
            <w:pPr>
              <w:spacing w:after="0" w:line="240" w:lineRule="auto"/>
            </w:pPr>
            <w:r>
              <w:t xml:space="preserve">Highlighter </w:t>
            </w:r>
          </w:p>
          <w:p w:rsidR="00505543" w:rsidRPr="00E378C3" w:rsidRDefault="00505543" w:rsidP="005660EC">
            <w:pPr>
              <w:spacing w:after="0" w:line="240" w:lineRule="auto"/>
            </w:pPr>
            <w:r>
              <w:t xml:space="preserve">Graphic organizer </w:t>
            </w:r>
          </w:p>
          <w:p w:rsidR="00505543" w:rsidRPr="00D66C13" w:rsidRDefault="00505543" w:rsidP="005660EC">
            <w:pPr>
              <w:spacing w:after="0" w:line="240" w:lineRule="auto"/>
            </w:pPr>
          </w:p>
        </w:tc>
        <w:tc>
          <w:tcPr>
            <w:tcW w:w="2918" w:type="dxa"/>
            <w:gridSpan w:val="2"/>
            <w:shd w:val="clear" w:color="auto" w:fill="auto"/>
          </w:tcPr>
          <w:p w:rsidR="00505543" w:rsidRDefault="00505543" w:rsidP="005660EC">
            <w:pPr>
              <w:spacing w:after="0" w:line="240" w:lineRule="auto"/>
              <w:rPr>
                <w:b/>
              </w:rPr>
            </w:pPr>
            <w:r>
              <w:rPr>
                <w:b/>
              </w:rPr>
              <w:t xml:space="preserve">Mini Lesson: </w:t>
            </w:r>
          </w:p>
          <w:p w:rsidR="00505543" w:rsidRPr="00E378C3" w:rsidRDefault="0010116A" w:rsidP="005660EC">
            <w:pPr>
              <w:spacing w:after="0" w:line="240" w:lineRule="auto"/>
            </w:pPr>
            <w:r>
              <w:t>We will read more in the story.  Students will read in partners.  We will stop half way through and students will write in their writing notebooks about how they think the story will end.  Students will share writing.</w:t>
            </w:r>
          </w:p>
          <w:p w:rsidR="00505543" w:rsidRDefault="00505543" w:rsidP="005660EC">
            <w:pPr>
              <w:spacing w:after="0" w:line="240" w:lineRule="auto"/>
            </w:pPr>
          </w:p>
          <w:p w:rsidR="00505543" w:rsidRPr="00E378C3" w:rsidRDefault="00505543" w:rsidP="005660EC">
            <w:pPr>
              <w:spacing w:after="0" w:line="240" w:lineRule="auto"/>
            </w:pPr>
            <w:r w:rsidRPr="00BA49DC">
              <w:rPr>
                <w:b/>
              </w:rPr>
              <w:t>Activating Strategies:</w:t>
            </w:r>
            <w:r>
              <w:rPr>
                <w:b/>
              </w:rPr>
              <w:t xml:space="preserve"> </w:t>
            </w:r>
            <w:r w:rsidR="0010116A">
              <w:t>We will talk about the part of the story we read at the beginning.   Students will repeat to me what a setting is and what a plot is.</w:t>
            </w:r>
          </w:p>
          <w:p w:rsidR="00505543" w:rsidRPr="008E1745" w:rsidRDefault="00505543" w:rsidP="005660EC">
            <w:pPr>
              <w:spacing w:after="0" w:line="240" w:lineRule="auto"/>
            </w:pPr>
          </w:p>
          <w:p w:rsidR="00505543" w:rsidRDefault="00505543" w:rsidP="005660EC">
            <w:pPr>
              <w:spacing w:after="0" w:line="240" w:lineRule="auto"/>
              <w:rPr>
                <w:b/>
              </w:rPr>
            </w:pPr>
            <w:r>
              <w:rPr>
                <w:b/>
              </w:rPr>
              <w:t>Resource/Materials</w:t>
            </w:r>
            <w:r w:rsidRPr="006512A7">
              <w:rPr>
                <w:b/>
              </w:rPr>
              <w:t>:</w:t>
            </w:r>
          </w:p>
          <w:p w:rsidR="00505543" w:rsidRDefault="0010116A" w:rsidP="005660EC">
            <w:pPr>
              <w:spacing w:after="0" w:line="240" w:lineRule="auto"/>
            </w:pPr>
            <w:r>
              <w:t>Text books</w:t>
            </w:r>
          </w:p>
          <w:p w:rsidR="0010116A" w:rsidRDefault="0010116A" w:rsidP="005660EC">
            <w:pPr>
              <w:spacing w:after="0" w:line="240" w:lineRule="auto"/>
            </w:pPr>
            <w:r>
              <w:t>Writing utensils</w:t>
            </w:r>
          </w:p>
          <w:p w:rsidR="0010116A" w:rsidRPr="00E378C3" w:rsidRDefault="0010116A" w:rsidP="005660EC">
            <w:pPr>
              <w:spacing w:after="0" w:line="240" w:lineRule="auto"/>
            </w:pPr>
            <w:r>
              <w:t>Writing notebooks</w:t>
            </w:r>
          </w:p>
          <w:p w:rsidR="00505543" w:rsidRPr="00284E61" w:rsidRDefault="00505543" w:rsidP="005660EC">
            <w:pPr>
              <w:spacing w:after="0" w:line="240" w:lineRule="auto"/>
            </w:pPr>
          </w:p>
        </w:tc>
        <w:tc>
          <w:tcPr>
            <w:tcW w:w="2904" w:type="dxa"/>
            <w:shd w:val="clear" w:color="auto" w:fill="auto"/>
          </w:tcPr>
          <w:p w:rsidR="00505543" w:rsidRDefault="00505543" w:rsidP="005660EC">
            <w:pPr>
              <w:spacing w:after="0" w:line="240" w:lineRule="auto"/>
              <w:rPr>
                <w:b/>
              </w:rPr>
            </w:pPr>
            <w:r w:rsidRPr="006512A7">
              <w:rPr>
                <w:b/>
              </w:rPr>
              <w:t xml:space="preserve">Mini Lesson:  </w:t>
            </w:r>
          </w:p>
          <w:p w:rsidR="00505543" w:rsidRDefault="0010116A" w:rsidP="005660EC">
            <w:pPr>
              <w:spacing w:after="0" w:line="240" w:lineRule="auto"/>
            </w:pPr>
            <w:r>
              <w:t xml:space="preserve">We will finish reading the story.  I will have students write about the story and how the main character had to overcome challenges.  They must be able to cite evidence from the text.  We will discuss what it means to cite evidence from the text.  </w:t>
            </w:r>
          </w:p>
          <w:p w:rsidR="00505543" w:rsidRPr="003C1AA7" w:rsidRDefault="00505543" w:rsidP="005660EC">
            <w:pPr>
              <w:spacing w:after="0" w:line="240" w:lineRule="auto"/>
            </w:pPr>
          </w:p>
          <w:p w:rsidR="00505543" w:rsidRPr="00BA49DC" w:rsidRDefault="00505543" w:rsidP="005660EC">
            <w:pPr>
              <w:spacing w:after="0" w:line="240" w:lineRule="auto"/>
              <w:rPr>
                <w:b/>
              </w:rPr>
            </w:pPr>
            <w:r w:rsidRPr="00BA49DC">
              <w:rPr>
                <w:b/>
              </w:rPr>
              <w:t>Activating Strategies:</w:t>
            </w:r>
            <w:r>
              <w:rPr>
                <w:b/>
              </w:rPr>
              <w:t xml:space="preserve"> </w:t>
            </w:r>
            <w:r w:rsidR="0010116A">
              <w:t xml:space="preserve">I will take any questions students have from the book.  </w:t>
            </w:r>
          </w:p>
          <w:p w:rsidR="00505543" w:rsidRPr="008E1745" w:rsidRDefault="00505543" w:rsidP="005660EC">
            <w:pPr>
              <w:spacing w:after="0" w:line="240" w:lineRule="auto"/>
            </w:pPr>
          </w:p>
          <w:p w:rsidR="00505543" w:rsidRDefault="00505543" w:rsidP="005660EC">
            <w:pPr>
              <w:spacing w:after="0" w:line="240" w:lineRule="auto"/>
              <w:rPr>
                <w:b/>
              </w:rPr>
            </w:pPr>
            <w:r w:rsidRPr="006512A7">
              <w:rPr>
                <w:b/>
              </w:rPr>
              <w:t>Resource/Materials:</w:t>
            </w:r>
          </w:p>
          <w:p w:rsidR="00505543" w:rsidRDefault="0010116A" w:rsidP="005660EC">
            <w:pPr>
              <w:spacing w:after="0" w:line="240" w:lineRule="auto"/>
            </w:pPr>
            <w:r>
              <w:t>Writing notebooks</w:t>
            </w:r>
          </w:p>
          <w:p w:rsidR="0010116A" w:rsidRDefault="0010116A" w:rsidP="005660EC">
            <w:pPr>
              <w:spacing w:after="0" w:line="240" w:lineRule="auto"/>
            </w:pPr>
            <w:r>
              <w:t xml:space="preserve">Pencils </w:t>
            </w:r>
          </w:p>
          <w:p w:rsidR="0010116A" w:rsidRPr="00E378C3" w:rsidRDefault="0010116A" w:rsidP="005660EC">
            <w:pPr>
              <w:spacing w:after="0" w:line="240" w:lineRule="auto"/>
            </w:pPr>
            <w:r>
              <w:t xml:space="preserve">Textbooks </w:t>
            </w:r>
          </w:p>
          <w:p w:rsidR="00505543" w:rsidRPr="00AE21EF" w:rsidRDefault="00505543" w:rsidP="005660EC">
            <w:pPr>
              <w:spacing w:after="0" w:line="240" w:lineRule="auto"/>
            </w:pPr>
          </w:p>
        </w:tc>
        <w:tc>
          <w:tcPr>
            <w:tcW w:w="2880" w:type="dxa"/>
            <w:shd w:val="clear" w:color="auto" w:fill="auto"/>
          </w:tcPr>
          <w:p w:rsidR="00505543" w:rsidRDefault="00505543" w:rsidP="005660EC">
            <w:pPr>
              <w:spacing w:after="0" w:line="240" w:lineRule="auto"/>
              <w:rPr>
                <w:b/>
              </w:rPr>
            </w:pPr>
            <w:r>
              <w:rPr>
                <w:b/>
              </w:rPr>
              <w:t xml:space="preserve">Mini Lesson:  </w:t>
            </w:r>
          </w:p>
          <w:p w:rsidR="00505543" w:rsidRDefault="008537AE" w:rsidP="005660EC">
            <w:pPr>
              <w:spacing w:after="0" w:line="240" w:lineRule="auto"/>
            </w:pPr>
            <w:r>
              <w:t xml:space="preserve">Check </w:t>
            </w:r>
            <w:proofErr w:type="spellStart"/>
            <w:r>
              <w:t>vocab</w:t>
            </w:r>
            <w:proofErr w:type="spellEnd"/>
            <w:r>
              <w:t xml:space="preserve"> workshop for honors students.</w:t>
            </w:r>
          </w:p>
          <w:p w:rsidR="008537AE" w:rsidRDefault="008537AE" w:rsidP="005660EC">
            <w:pPr>
              <w:spacing w:after="0" w:line="240" w:lineRule="auto"/>
            </w:pPr>
          </w:p>
          <w:p w:rsidR="008537AE" w:rsidRPr="00E378C3" w:rsidRDefault="008537AE" w:rsidP="005660EC">
            <w:pPr>
              <w:spacing w:after="0" w:line="240" w:lineRule="auto"/>
            </w:pPr>
            <w:r>
              <w:t xml:space="preserve">Have students do performance task from book.  Think about how rouge could be used </w:t>
            </w:r>
            <w:proofErr w:type="gramStart"/>
            <w:r>
              <w:t>a</w:t>
            </w:r>
            <w:proofErr w:type="gramEnd"/>
            <w:r>
              <w:t xml:space="preserve"> s a movie outline.  Write a four paragraph essay explaining how this could be used a movie outline.</w:t>
            </w:r>
          </w:p>
          <w:p w:rsidR="00505543" w:rsidRPr="003C1AA7" w:rsidRDefault="00505543" w:rsidP="005660EC">
            <w:pPr>
              <w:spacing w:after="0" w:line="240" w:lineRule="auto"/>
            </w:pPr>
          </w:p>
          <w:p w:rsidR="00505543" w:rsidRDefault="00505543" w:rsidP="005660EC">
            <w:pPr>
              <w:spacing w:after="0" w:line="240" w:lineRule="auto"/>
              <w:rPr>
                <w:b/>
              </w:rPr>
            </w:pPr>
            <w:r w:rsidRPr="00BA49DC">
              <w:rPr>
                <w:b/>
              </w:rPr>
              <w:t>Activating Strategies:</w:t>
            </w:r>
          </w:p>
          <w:p w:rsidR="00505543" w:rsidRPr="00E378C3" w:rsidRDefault="008537AE" w:rsidP="005660EC">
            <w:pPr>
              <w:spacing w:after="0" w:line="240" w:lineRule="auto"/>
            </w:pPr>
            <w:r>
              <w:t>Talk about the story.  Have students come up with ideas on how this could be a movie.</w:t>
            </w:r>
          </w:p>
          <w:p w:rsidR="00505543" w:rsidRPr="008E1745" w:rsidRDefault="00505543" w:rsidP="005660EC">
            <w:pPr>
              <w:spacing w:after="0" w:line="240" w:lineRule="auto"/>
            </w:pPr>
          </w:p>
          <w:p w:rsidR="00505543" w:rsidRDefault="00505543" w:rsidP="005660EC">
            <w:pPr>
              <w:spacing w:after="0" w:line="240" w:lineRule="auto"/>
              <w:rPr>
                <w:b/>
              </w:rPr>
            </w:pPr>
            <w:r w:rsidRPr="006512A7">
              <w:rPr>
                <w:b/>
              </w:rPr>
              <w:t>Resource/Materials:</w:t>
            </w:r>
          </w:p>
          <w:p w:rsidR="00505543" w:rsidRDefault="008537AE" w:rsidP="005660EC">
            <w:pPr>
              <w:spacing w:after="0" w:line="240" w:lineRule="auto"/>
            </w:pPr>
            <w:r>
              <w:t>Writing notebook</w:t>
            </w:r>
          </w:p>
          <w:p w:rsidR="008537AE" w:rsidRPr="00E378C3" w:rsidRDefault="008537AE" w:rsidP="005660EC">
            <w:pPr>
              <w:spacing w:after="0" w:line="240" w:lineRule="auto"/>
            </w:pPr>
            <w:r>
              <w:t>textbook</w:t>
            </w:r>
          </w:p>
          <w:p w:rsidR="00505543" w:rsidRPr="004761EB" w:rsidRDefault="00505543" w:rsidP="005660EC">
            <w:pPr>
              <w:spacing w:after="0" w:line="240" w:lineRule="auto"/>
            </w:pPr>
          </w:p>
        </w:tc>
        <w:tc>
          <w:tcPr>
            <w:tcW w:w="2988" w:type="dxa"/>
            <w:shd w:val="clear" w:color="auto" w:fill="auto"/>
          </w:tcPr>
          <w:p w:rsidR="00505543" w:rsidRDefault="00505543" w:rsidP="005660EC">
            <w:pPr>
              <w:spacing w:after="0" w:line="240" w:lineRule="auto"/>
              <w:rPr>
                <w:b/>
              </w:rPr>
            </w:pPr>
            <w:r w:rsidRPr="006512A7">
              <w:rPr>
                <w:b/>
              </w:rPr>
              <w:t xml:space="preserve">Mini Lesson:  </w:t>
            </w:r>
          </w:p>
          <w:p w:rsidR="00505543" w:rsidRPr="00E378C3" w:rsidRDefault="0010116A" w:rsidP="005660EC">
            <w:pPr>
              <w:spacing w:after="0" w:line="240" w:lineRule="auto"/>
            </w:pPr>
            <w:r>
              <w:t xml:space="preserve">Honors classes will take spelling and </w:t>
            </w:r>
            <w:proofErr w:type="spellStart"/>
            <w:r>
              <w:t>vocab</w:t>
            </w:r>
            <w:proofErr w:type="spellEnd"/>
            <w:r>
              <w:t xml:space="preserve"> tests.  </w:t>
            </w:r>
            <w:r w:rsidR="008537AE">
              <w:t xml:space="preserve">  Students will finish their activity from yesterday.  Silent reading from assigned novel.</w:t>
            </w:r>
          </w:p>
          <w:p w:rsidR="00505543" w:rsidRDefault="00505543" w:rsidP="005660EC">
            <w:pPr>
              <w:spacing w:after="0" w:line="240" w:lineRule="auto"/>
            </w:pPr>
          </w:p>
          <w:p w:rsidR="00505543" w:rsidRDefault="00505543" w:rsidP="005660EC">
            <w:pPr>
              <w:spacing w:after="0" w:line="240" w:lineRule="auto"/>
              <w:rPr>
                <w:b/>
              </w:rPr>
            </w:pPr>
            <w:r w:rsidRPr="00BA49DC">
              <w:rPr>
                <w:b/>
              </w:rPr>
              <w:t>Activating Strategies:</w:t>
            </w:r>
          </w:p>
          <w:p w:rsidR="00505543" w:rsidRPr="00E378C3" w:rsidRDefault="008537AE" w:rsidP="005660EC">
            <w:pPr>
              <w:spacing w:after="0" w:line="240" w:lineRule="auto"/>
            </w:pPr>
            <w:r>
              <w:t>Student spelling words</w:t>
            </w:r>
          </w:p>
          <w:p w:rsidR="00505543" w:rsidRPr="008E1745" w:rsidRDefault="00505543" w:rsidP="005660EC">
            <w:pPr>
              <w:spacing w:after="0" w:line="240" w:lineRule="auto"/>
            </w:pPr>
          </w:p>
          <w:p w:rsidR="00505543" w:rsidRDefault="00505543" w:rsidP="005660EC">
            <w:pPr>
              <w:spacing w:after="0" w:line="240" w:lineRule="auto"/>
              <w:rPr>
                <w:b/>
              </w:rPr>
            </w:pPr>
            <w:r w:rsidRPr="006512A7">
              <w:rPr>
                <w:b/>
              </w:rPr>
              <w:t>Resource/Materials:</w:t>
            </w:r>
          </w:p>
          <w:p w:rsidR="00505543" w:rsidRPr="00E378C3" w:rsidRDefault="008537AE" w:rsidP="005660EC">
            <w:pPr>
              <w:spacing w:after="0" w:line="240" w:lineRule="auto"/>
            </w:pPr>
            <w:proofErr w:type="spellStart"/>
            <w:r>
              <w:t>Vocab</w:t>
            </w:r>
            <w:proofErr w:type="spellEnd"/>
            <w:r>
              <w:t xml:space="preserve"> and spelling test</w:t>
            </w:r>
          </w:p>
          <w:p w:rsidR="00505543" w:rsidRDefault="00505543" w:rsidP="005660EC">
            <w:pPr>
              <w:spacing w:after="0" w:line="240" w:lineRule="auto"/>
            </w:pPr>
          </w:p>
          <w:p w:rsidR="00505543" w:rsidRPr="00F7441A" w:rsidRDefault="00505543" w:rsidP="005660EC">
            <w:pPr>
              <w:spacing w:after="0" w:line="240" w:lineRule="auto"/>
            </w:pPr>
          </w:p>
        </w:tc>
      </w:tr>
      <w:tr w:rsidR="00505543" w:rsidRPr="006512A7" w:rsidTr="005660EC">
        <w:trPr>
          <w:trHeight w:val="1178"/>
        </w:trPr>
        <w:tc>
          <w:tcPr>
            <w:tcW w:w="2926" w:type="dxa"/>
            <w:shd w:val="clear" w:color="auto" w:fill="auto"/>
          </w:tcPr>
          <w:p w:rsidR="00505543" w:rsidRPr="001C5DF8" w:rsidRDefault="00505543" w:rsidP="005660EC">
            <w:pPr>
              <w:spacing w:after="0" w:line="240" w:lineRule="auto"/>
              <w:rPr>
                <w:b/>
              </w:rPr>
            </w:pPr>
            <w:r>
              <w:rPr>
                <w:b/>
              </w:rPr>
              <w:lastRenderedPageBreak/>
              <w:t>Differentiation:</w:t>
            </w:r>
          </w:p>
          <w:p w:rsidR="00505543" w:rsidRPr="001C5DF8" w:rsidRDefault="00505543" w:rsidP="005660EC">
            <w:pPr>
              <w:spacing w:after="0" w:line="240" w:lineRule="auto"/>
              <w:rPr>
                <w:i/>
                <w:sz w:val="18"/>
              </w:rPr>
            </w:pPr>
            <w:r>
              <w:rPr>
                <w:i/>
                <w:sz w:val="18"/>
              </w:rPr>
              <w:t>Students will work in partners to read and write questions about what they are reading.</w:t>
            </w:r>
          </w:p>
        </w:tc>
        <w:tc>
          <w:tcPr>
            <w:tcW w:w="2918" w:type="dxa"/>
            <w:gridSpan w:val="2"/>
            <w:shd w:val="clear" w:color="auto" w:fill="auto"/>
          </w:tcPr>
          <w:p w:rsidR="00505543" w:rsidRDefault="00505543" w:rsidP="005660EC">
            <w:pPr>
              <w:spacing w:after="0" w:line="240" w:lineRule="auto"/>
              <w:rPr>
                <w:b/>
              </w:rPr>
            </w:pPr>
            <w:r>
              <w:rPr>
                <w:b/>
              </w:rPr>
              <w:t>Differentiation:</w:t>
            </w:r>
          </w:p>
          <w:p w:rsidR="00505543" w:rsidRPr="00D139D9" w:rsidRDefault="0010116A" w:rsidP="0010116A">
            <w:pPr>
              <w:spacing w:after="0" w:line="240" w:lineRule="auto"/>
            </w:pPr>
            <w:r>
              <w:rPr>
                <w:b/>
                <w:i/>
                <w:sz w:val="18"/>
              </w:rPr>
              <w:t>I will have students read in partners.  For my co-teach class</w:t>
            </w:r>
            <w:proofErr w:type="gramStart"/>
            <w:r>
              <w:rPr>
                <w:b/>
                <w:i/>
                <w:sz w:val="18"/>
              </w:rPr>
              <w:t>,  I</w:t>
            </w:r>
            <w:proofErr w:type="gramEnd"/>
            <w:r>
              <w:rPr>
                <w:b/>
                <w:i/>
                <w:sz w:val="18"/>
              </w:rPr>
              <w:t xml:space="preserve"> will allow students to work in partners for the writing assignments.</w:t>
            </w:r>
          </w:p>
        </w:tc>
        <w:tc>
          <w:tcPr>
            <w:tcW w:w="2904" w:type="dxa"/>
            <w:shd w:val="clear" w:color="auto" w:fill="auto"/>
          </w:tcPr>
          <w:p w:rsidR="00505543" w:rsidRDefault="00505543" w:rsidP="005660EC">
            <w:pPr>
              <w:spacing w:after="0" w:line="240" w:lineRule="auto"/>
              <w:rPr>
                <w:b/>
              </w:rPr>
            </w:pPr>
            <w:r>
              <w:rPr>
                <w:b/>
              </w:rPr>
              <w:t>Differentiation:</w:t>
            </w:r>
          </w:p>
          <w:p w:rsidR="00505543" w:rsidRPr="003C1AA7" w:rsidRDefault="0010116A" w:rsidP="0010116A">
            <w:pPr>
              <w:spacing w:after="0" w:line="240" w:lineRule="auto"/>
              <w:rPr>
                <w:rFonts w:ascii="Bell MT" w:hAnsi="Bell MT"/>
                <w:sz w:val="18"/>
                <w:szCs w:val="18"/>
              </w:rPr>
            </w:pPr>
            <w:r>
              <w:rPr>
                <w:b/>
                <w:i/>
                <w:sz w:val="18"/>
              </w:rPr>
              <w:t>I will have students read in partners.  For my co-teach class</w:t>
            </w:r>
            <w:proofErr w:type="gramStart"/>
            <w:r>
              <w:rPr>
                <w:b/>
                <w:i/>
                <w:sz w:val="18"/>
              </w:rPr>
              <w:t>,  I</w:t>
            </w:r>
            <w:proofErr w:type="gramEnd"/>
            <w:r>
              <w:rPr>
                <w:b/>
                <w:i/>
                <w:sz w:val="18"/>
              </w:rPr>
              <w:t xml:space="preserve"> will allow students to work in partners for the writing assignments.</w:t>
            </w:r>
          </w:p>
        </w:tc>
        <w:tc>
          <w:tcPr>
            <w:tcW w:w="2880" w:type="dxa"/>
            <w:shd w:val="clear" w:color="auto" w:fill="auto"/>
          </w:tcPr>
          <w:p w:rsidR="00505543" w:rsidRDefault="00505543" w:rsidP="005660EC">
            <w:pPr>
              <w:spacing w:after="0" w:line="240" w:lineRule="auto"/>
              <w:rPr>
                <w:b/>
              </w:rPr>
            </w:pPr>
            <w:r>
              <w:rPr>
                <w:b/>
              </w:rPr>
              <w:t>Differentiation:</w:t>
            </w:r>
          </w:p>
          <w:p w:rsidR="00505543" w:rsidRDefault="00505543" w:rsidP="005660EC">
            <w:pPr>
              <w:spacing w:after="0" w:line="240" w:lineRule="auto"/>
              <w:rPr>
                <w:i/>
                <w:sz w:val="18"/>
              </w:rPr>
            </w:pPr>
            <w:r>
              <w:rPr>
                <w:i/>
                <w:sz w:val="18"/>
              </w:rPr>
              <w:t>Content/Process/Product:</w:t>
            </w:r>
          </w:p>
          <w:p w:rsidR="00505543" w:rsidRPr="00E378C3" w:rsidRDefault="00505543" w:rsidP="005660EC">
            <w:pPr>
              <w:spacing w:after="0" w:line="240" w:lineRule="auto"/>
              <w:rPr>
                <w:b/>
                <w:i/>
                <w:sz w:val="18"/>
              </w:rPr>
            </w:pPr>
            <w:r w:rsidRPr="00E378C3">
              <w:rPr>
                <w:b/>
                <w:i/>
                <w:sz w:val="18"/>
              </w:rPr>
              <w:t>Grouping Strategy: based on learning style inventory</w:t>
            </w:r>
          </w:p>
          <w:p w:rsidR="00505543" w:rsidRPr="00FD07BD" w:rsidRDefault="00505543" w:rsidP="005660EC">
            <w:pPr>
              <w:spacing w:after="0" w:line="240" w:lineRule="auto"/>
              <w:rPr>
                <w:rFonts w:ascii="Bell MT" w:hAnsi="Bell MT"/>
                <w:b/>
                <w:i/>
                <w:sz w:val="18"/>
                <w:szCs w:val="18"/>
              </w:rPr>
            </w:pPr>
            <w:r>
              <w:rPr>
                <w:i/>
                <w:sz w:val="18"/>
              </w:rPr>
              <w:t>Assessment</w:t>
            </w:r>
          </w:p>
          <w:p w:rsidR="00505543" w:rsidRPr="00541789" w:rsidRDefault="00505543" w:rsidP="005660EC">
            <w:pPr>
              <w:spacing w:after="0" w:line="240" w:lineRule="auto"/>
              <w:rPr>
                <w:sz w:val="18"/>
              </w:rPr>
            </w:pPr>
          </w:p>
        </w:tc>
        <w:tc>
          <w:tcPr>
            <w:tcW w:w="2988" w:type="dxa"/>
            <w:shd w:val="clear" w:color="auto" w:fill="auto"/>
          </w:tcPr>
          <w:p w:rsidR="00505543" w:rsidRDefault="00505543" w:rsidP="005660EC">
            <w:pPr>
              <w:spacing w:after="0" w:line="240" w:lineRule="auto"/>
              <w:rPr>
                <w:b/>
              </w:rPr>
            </w:pPr>
            <w:r>
              <w:rPr>
                <w:b/>
              </w:rPr>
              <w:t>Differentiation:</w:t>
            </w:r>
          </w:p>
          <w:p w:rsidR="00505543" w:rsidRPr="00FD07BD" w:rsidRDefault="00505543" w:rsidP="008537AE">
            <w:pPr>
              <w:spacing w:after="0" w:line="240" w:lineRule="auto"/>
              <w:rPr>
                <w:rFonts w:ascii="Bell MT" w:hAnsi="Bell MT"/>
                <w:b/>
                <w:i/>
                <w:sz w:val="18"/>
                <w:szCs w:val="18"/>
              </w:rPr>
            </w:pPr>
            <w:r w:rsidRPr="00E378C3">
              <w:rPr>
                <w:b/>
                <w:i/>
                <w:sz w:val="18"/>
              </w:rPr>
              <w:t xml:space="preserve">Content/Process/Product: </w:t>
            </w:r>
            <w:r w:rsidR="008537AE">
              <w:rPr>
                <w:b/>
                <w:i/>
                <w:sz w:val="18"/>
              </w:rPr>
              <w:t>Student will be able to work in groups.  I will assign different novels to different classes</w:t>
            </w:r>
          </w:p>
        </w:tc>
      </w:tr>
      <w:tr w:rsidR="00505543" w:rsidRPr="006512A7" w:rsidTr="005660EC">
        <w:trPr>
          <w:trHeight w:val="1286"/>
        </w:trPr>
        <w:tc>
          <w:tcPr>
            <w:tcW w:w="2926" w:type="dxa"/>
            <w:shd w:val="clear" w:color="auto" w:fill="auto"/>
          </w:tcPr>
          <w:p w:rsidR="00505543" w:rsidRPr="006512A7" w:rsidRDefault="00505543" w:rsidP="005660EC">
            <w:pPr>
              <w:spacing w:after="0" w:line="240" w:lineRule="auto"/>
              <w:rPr>
                <w:b/>
              </w:rPr>
            </w:pPr>
            <w:r w:rsidRPr="006512A7">
              <w:rPr>
                <w:b/>
              </w:rPr>
              <w:t>Assessment</w:t>
            </w:r>
            <w:r>
              <w:rPr>
                <w:b/>
              </w:rPr>
              <w:t xml:space="preserve"> </w:t>
            </w:r>
            <w:r w:rsidRPr="006512A7">
              <w:rPr>
                <w:b/>
              </w:rPr>
              <w:t>:</w:t>
            </w:r>
          </w:p>
          <w:p w:rsidR="00505543" w:rsidRPr="00BA49DC" w:rsidRDefault="0010116A" w:rsidP="005660EC">
            <w:pPr>
              <w:spacing w:after="0" w:line="240" w:lineRule="auto"/>
              <w:rPr>
                <w:rFonts w:ascii="Bell MT" w:hAnsi="Bell MT"/>
                <w:i/>
                <w:sz w:val="18"/>
                <w:szCs w:val="18"/>
              </w:rPr>
            </w:pPr>
            <w:r>
              <w:rPr>
                <w:rFonts w:ascii="Bell MT" w:hAnsi="Bell MT"/>
                <w:i/>
                <w:sz w:val="18"/>
                <w:szCs w:val="18"/>
              </w:rPr>
              <w:t xml:space="preserve">Informal observation </w:t>
            </w:r>
          </w:p>
          <w:p w:rsidR="00505543" w:rsidRPr="006512A7" w:rsidRDefault="00505543" w:rsidP="005660EC">
            <w:pPr>
              <w:spacing w:after="0" w:line="240" w:lineRule="auto"/>
              <w:rPr>
                <w:b/>
              </w:rPr>
            </w:pPr>
          </w:p>
        </w:tc>
        <w:tc>
          <w:tcPr>
            <w:tcW w:w="2918" w:type="dxa"/>
            <w:gridSpan w:val="2"/>
            <w:shd w:val="clear" w:color="auto" w:fill="auto"/>
          </w:tcPr>
          <w:p w:rsidR="00505543" w:rsidRPr="006512A7" w:rsidRDefault="00505543" w:rsidP="005660EC">
            <w:pPr>
              <w:spacing w:after="0" w:line="240" w:lineRule="auto"/>
              <w:rPr>
                <w:b/>
              </w:rPr>
            </w:pPr>
            <w:r w:rsidRPr="006512A7">
              <w:rPr>
                <w:b/>
              </w:rPr>
              <w:t>Assessment:</w:t>
            </w:r>
          </w:p>
          <w:p w:rsidR="00505543" w:rsidRDefault="0010116A" w:rsidP="005660EC">
            <w:pPr>
              <w:spacing w:after="0" w:line="240" w:lineRule="auto"/>
              <w:rPr>
                <w:rFonts w:ascii="Bell MT" w:hAnsi="Bell MT"/>
                <w:b/>
                <w:i/>
                <w:sz w:val="18"/>
                <w:szCs w:val="18"/>
              </w:rPr>
            </w:pPr>
            <w:r>
              <w:rPr>
                <w:rFonts w:ascii="Bell MT" w:hAnsi="Bell MT"/>
                <w:i/>
                <w:sz w:val="18"/>
                <w:szCs w:val="18"/>
              </w:rPr>
              <w:t>Writing notebooks</w:t>
            </w:r>
          </w:p>
          <w:p w:rsidR="00505543" w:rsidRPr="006512A7" w:rsidRDefault="00505543" w:rsidP="005660EC">
            <w:pPr>
              <w:spacing w:after="0" w:line="240" w:lineRule="auto"/>
              <w:rPr>
                <w:b/>
              </w:rPr>
            </w:pPr>
          </w:p>
        </w:tc>
        <w:tc>
          <w:tcPr>
            <w:tcW w:w="2904" w:type="dxa"/>
            <w:shd w:val="clear" w:color="auto" w:fill="auto"/>
          </w:tcPr>
          <w:p w:rsidR="00505543" w:rsidRPr="006512A7" w:rsidRDefault="00505543" w:rsidP="005660EC">
            <w:pPr>
              <w:spacing w:after="0" w:line="240" w:lineRule="auto"/>
              <w:rPr>
                <w:b/>
              </w:rPr>
            </w:pPr>
            <w:r w:rsidRPr="006512A7">
              <w:rPr>
                <w:b/>
              </w:rPr>
              <w:t>Assessment:</w:t>
            </w:r>
          </w:p>
          <w:p w:rsidR="00505543" w:rsidRDefault="008537AE" w:rsidP="008537AE">
            <w:pPr>
              <w:spacing w:after="0" w:line="240" w:lineRule="auto"/>
              <w:rPr>
                <w:rFonts w:ascii="Bell MT" w:hAnsi="Bell MT"/>
                <w:i/>
                <w:sz w:val="18"/>
                <w:szCs w:val="18"/>
              </w:rPr>
            </w:pPr>
            <w:r>
              <w:rPr>
                <w:rFonts w:ascii="Bell MT" w:hAnsi="Bell MT"/>
                <w:i/>
                <w:sz w:val="18"/>
                <w:szCs w:val="18"/>
              </w:rPr>
              <w:t>Writing</w:t>
            </w:r>
          </w:p>
          <w:p w:rsidR="008537AE" w:rsidRPr="006870EB" w:rsidRDefault="008537AE" w:rsidP="008537AE">
            <w:pPr>
              <w:spacing w:after="0" w:line="240" w:lineRule="auto"/>
              <w:rPr>
                <w:rFonts w:ascii="Bell MT" w:hAnsi="Bell MT"/>
                <w:b/>
                <w:i/>
                <w:sz w:val="18"/>
                <w:szCs w:val="18"/>
              </w:rPr>
            </w:pPr>
            <w:r>
              <w:rPr>
                <w:rFonts w:ascii="Bell MT" w:hAnsi="Bell MT"/>
                <w:i/>
                <w:sz w:val="18"/>
                <w:szCs w:val="18"/>
              </w:rPr>
              <w:t>Informal observation</w:t>
            </w:r>
          </w:p>
        </w:tc>
        <w:tc>
          <w:tcPr>
            <w:tcW w:w="2880" w:type="dxa"/>
            <w:shd w:val="clear" w:color="auto" w:fill="auto"/>
          </w:tcPr>
          <w:p w:rsidR="00505543" w:rsidRPr="006512A7" w:rsidRDefault="00505543" w:rsidP="005660EC">
            <w:pPr>
              <w:spacing w:after="0" w:line="240" w:lineRule="auto"/>
              <w:rPr>
                <w:b/>
              </w:rPr>
            </w:pPr>
            <w:r w:rsidRPr="006512A7">
              <w:rPr>
                <w:b/>
              </w:rPr>
              <w:t>Assessment:</w:t>
            </w:r>
          </w:p>
          <w:p w:rsidR="00505543" w:rsidRPr="00BA49DC" w:rsidRDefault="008537AE" w:rsidP="005660EC">
            <w:pPr>
              <w:spacing w:after="0" w:line="240" w:lineRule="auto"/>
              <w:rPr>
                <w:rFonts w:ascii="Bell MT" w:hAnsi="Bell MT"/>
                <w:i/>
                <w:sz w:val="18"/>
                <w:szCs w:val="18"/>
              </w:rPr>
            </w:pPr>
            <w:proofErr w:type="spellStart"/>
            <w:r>
              <w:rPr>
                <w:rFonts w:ascii="Bell MT" w:hAnsi="Bell MT"/>
                <w:i/>
                <w:sz w:val="18"/>
                <w:szCs w:val="18"/>
              </w:rPr>
              <w:t>Vocab</w:t>
            </w:r>
            <w:proofErr w:type="spellEnd"/>
            <w:r>
              <w:rPr>
                <w:rFonts w:ascii="Bell MT" w:hAnsi="Bell MT"/>
                <w:i/>
                <w:sz w:val="18"/>
                <w:szCs w:val="18"/>
              </w:rPr>
              <w:t xml:space="preserve"> workshop</w:t>
            </w:r>
          </w:p>
          <w:p w:rsidR="00505543" w:rsidRPr="006512A7" w:rsidRDefault="00505543" w:rsidP="005660EC">
            <w:pPr>
              <w:spacing w:after="0" w:line="240" w:lineRule="auto"/>
              <w:rPr>
                <w:b/>
              </w:rPr>
            </w:pPr>
          </w:p>
        </w:tc>
        <w:tc>
          <w:tcPr>
            <w:tcW w:w="2988" w:type="dxa"/>
            <w:shd w:val="clear" w:color="auto" w:fill="auto"/>
          </w:tcPr>
          <w:p w:rsidR="00505543" w:rsidRPr="006512A7" w:rsidRDefault="00505543" w:rsidP="005660EC">
            <w:pPr>
              <w:spacing w:after="0" w:line="240" w:lineRule="auto"/>
              <w:rPr>
                <w:b/>
              </w:rPr>
            </w:pPr>
            <w:r w:rsidRPr="006512A7">
              <w:rPr>
                <w:b/>
              </w:rPr>
              <w:t>Assessment:</w:t>
            </w:r>
          </w:p>
          <w:p w:rsidR="00505543" w:rsidRPr="00BA49DC" w:rsidRDefault="008537AE" w:rsidP="005660EC">
            <w:pPr>
              <w:spacing w:after="0" w:line="240" w:lineRule="auto"/>
              <w:rPr>
                <w:rFonts w:ascii="Bell MT" w:hAnsi="Bell MT"/>
                <w:i/>
                <w:sz w:val="18"/>
                <w:szCs w:val="18"/>
              </w:rPr>
            </w:pPr>
            <w:proofErr w:type="spellStart"/>
            <w:r>
              <w:rPr>
                <w:rFonts w:ascii="Bell MT" w:hAnsi="Bell MT"/>
                <w:i/>
                <w:sz w:val="18"/>
                <w:szCs w:val="18"/>
              </w:rPr>
              <w:t>Vocab</w:t>
            </w:r>
            <w:proofErr w:type="spellEnd"/>
            <w:r>
              <w:rPr>
                <w:rFonts w:ascii="Bell MT" w:hAnsi="Bell MT"/>
                <w:i/>
                <w:sz w:val="18"/>
                <w:szCs w:val="18"/>
              </w:rPr>
              <w:t xml:space="preserve"> and spelling test</w:t>
            </w:r>
          </w:p>
          <w:p w:rsidR="00505543" w:rsidRPr="006512A7" w:rsidRDefault="00505543" w:rsidP="005660EC">
            <w:pPr>
              <w:spacing w:after="0" w:line="240" w:lineRule="auto"/>
              <w:rPr>
                <w:b/>
              </w:rPr>
            </w:pPr>
          </w:p>
        </w:tc>
      </w:tr>
      <w:tr w:rsidR="00505543" w:rsidRPr="006512A7" w:rsidTr="005660EC">
        <w:trPr>
          <w:trHeight w:val="818"/>
        </w:trPr>
        <w:tc>
          <w:tcPr>
            <w:tcW w:w="2926" w:type="dxa"/>
            <w:shd w:val="clear" w:color="auto" w:fill="auto"/>
          </w:tcPr>
          <w:p w:rsidR="00505543" w:rsidRDefault="00505543" w:rsidP="005660EC">
            <w:pPr>
              <w:spacing w:after="0" w:line="240" w:lineRule="auto"/>
              <w:rPr>
                <w:b/>
              </w:rPr>
            </w:pPr>
            <w:r w:rsidRPr="006512A7">
              <w:rPr>
                <w:b/>
              </w:rPr>
              <w:t xml:space="preserve">Homework: </w:t>
            </w:r>
          </w:p>
          <w:p w:rsidR="00505543" w:rsidRPr="003C1394" w:rsidRDefault="00505543" w:rsidP="005660EC">
            <w:pPr>
              <w:spacing w:after="0" w:line="240" w:lineRule="auto"/>
            </w:pPr>
          </w:p>
        </w:tc>
        <w:tc>
          <w:tcPr>
            <w:tcW w:w="2918" w:type="dxa"/>
            <w:gridSpan w:val="2"/>
            <w:shd w:val="clear" w:color="auto" w:fill="auto"/>
          </w:tcPr>
          <w:p w:rsidR="00505543" w:rsidRDefault="00505543" w:rsidP="005660EC">
            <w:pPr>
              <w:spacing w:after="0" w:line="240" w:lineRule="auto"/>
              <w:rPr>
                <w:b/>
              </w:rPr>
            </w:pPr>
            <w:r w:rsidRPr="006512A7">
              <w:rPr>
                <w:b/>
              </w:rPr>
              <w:t xml:space="preserve">Homework: </w:t>
            </w:r>
            <w:r w:rsidR="0010116A">
              <w:rPr>
                <w:b/>
              </w:rPr>
              <w:t xml:space="preserve"> </w:t>
            </w:r>
            <w:proofErr w:type="spellStart"/>
            <w:r w:rsidR="0010116A">
              <w:rPr>
                <w:b/>
              </w:rPr>
              <w:t>Vocab</w:t>
            </w:r>
            <w:proofErr w:type="spellEnd"/>
            <w:r w:rsidR="0010116A">
              <w:rPr>
                <w:b/>
              </w:rPr>
              <w:t xml:space="preserve"> workshop due Thursday</w:t>
            </w:r>
          </w:p>
          <w:p w:rsidR="00505543" w:rsidRPr="00541789" w:rsidRDefault="00505543" w:rsidP="005660EC">
            <w:pPr>
              <w:spacing w:after="0" w:line="240" w:lineRule="auto"/>
            </w:pPr>
          </w:p>
        </w:tc>
        <w:tc>
          <w:tcPr>
            <w:tcW w:w="2904" w:type="dxa"/>
            <w:shd w:val="clear" w:color="auto" w:fill="auto"/>
          </w:tcPr>
          <w:p w:rsidR="00505543" w:rsidRDefault="00505543" w:rsidP="005660EC">
            <w:pPr>
              <w:spacing w:after="0" w:line="240" w:lineRule="auto"/>
              <w:rPr>
                <w:b/>
              </w:rPr>
            </w:pPr>
            <w:r w:rsidRPr="006512A7">
              <w:rPr>
                <w:b/>
              </w:rPr>
              <w:t xml:space="preserve">Homework: </w:t>
            </w:r>
          </w:p>
          <w:p w:rsidR="00505543" w:rsidRPr="00DE2ED5" w:rsidRDefault="00505543" w:rsidP="005660EC">
            <w:pPr>
              <w:spacing w:after="0" w:line="240" w:lineRule="auto"/>
            </w:pPr>
          </w:p>
        </w:tc>
        <w:tc>
          <w:tcPr>
            <w:tcW w:w="2880" w:type="dxa"/>
            <w:shd w:val="clear" w:color="auto" w:fill="auto"/>
          </w:tcPr>
          <w:p w:rsidR="00505543" w:rsidRDefault="00505543" w:rsidP="005660EC">
            <w:pPr>
              <w:spacing w:after="0" w:line="240" w:lineRule="auto"/>
              <w:rPr>
                <w:b/>
              </w:rPr>
            </w:pPr>
            <w:r w:rsidRPr="006512A7">
              <w:rPr>
                <w:b/>
              </w:rPr>
              <w:t xml:space="preserve">Homework: </w:t>
            </w:r>
            <w:r w:rsidR="008537AE">
              <w:rPr>
                <w:b/>
              </w:rPr>
              <w:t xml:space="preserve">Study for spelling and </w:t>
            </w:r>
            <w:proofErr w:type="spellStart"/>
            <w:r w:rsidR="008537AE">
              <w:rPr>
                <w:b/>
              </w:rPr>
              <w:t>vocab</w:t>
            </w:r>
            <w:proofErr w:type="spellEnd"/>
            <w:r w:rsidR="008537AE">
              <w:rPr>
                <w:b/>
              </w:rPr>
              <w:t xml:space="preserve"> test</w:t>
            </w:r>
          </w:p>
          <w:p w:rsidR="00505543" w:rsidRPr="0007650B" w:rsidRDefault="00505543" w:rsidP="005660EC">
            <w:pPr>
              <w:spacing w:after="0" w:line="240" w:lineRule="auto"/>
            </w:pPr>
            <w:r>
              <w:t xml:space="preserve"> </w:t>
            </w:r>
          </w:p>
        </w:tc>
        <w:tc>
          <w:tcPr>
            <w:tcW w:w="2988" w:type="dxa"/>
            <w:shd w:val="clear" w:color="auto" w:fill="auto"/>
          </w:tcPr>
          <w:p w:rsidR="00505543" w:rsidRDefault="00505543" w:rsidP="005660EC">
            <w:pPr>
              <w:spacing w:after="0" w:line="240" w:lineRule="auto"/>
              <w:rPr>
                <w:b/>
              </w:rPr>
            </w:pPr>
            <w:r>
              <w:rPr>
                <w:b/>
              </w:rPr>
              <w:t xml:space="preserve">Homework: </w:t>
            </w:r>
          </w:p>
          <w:p w:rsidR="00505543" w:rsidRPr="003C1394" w:rsidRDefault="00505543" w:rsidP="005660EC">
            <w:pPr>
              <w:spacing w:after="0" w:line="240" w:lineRule="auto"/>
            </w:pPr>
          </w:p>
        </w:tc>
      </w:tr>
    </w:tbl>
    <w:p w:rsidR="00505543" w:rsidRDefault="00505543" w:rsidP="00505543">
      <w:r>
        <w:t xml:space="preserve">Resources and Reflective </w:t>
      </w:r>
      <w:bookmarkStart w:id="0" w:name="_GoBack"/>
      <w:bookmarkEnd w:id="0"/>
      <w:r>
        <w:t xml:space="preserve">Notes: While there are not a lot of ELA standards being addressed this week, I feel it is important to create a classroom culture before instruction can begin. </w:t>
      </w:r>
    </w:p>
    <w:p w:rsidR="00505543" w:rsidRDefault="00505543" w:rsidP="00505543"/>
    <w:p w:rsidR="0064669B" w:rsidRDefault="00335315"/>
    <w:sectPr w:rsidR="0064669B" w:rsidSect="002E2F1C">
      <w:headerReference w:type="default" r:id="rId4"/>
      <w:pgSz w:w="15840" w:h="12240" w:orient="landscape"/>
      <w:pgMar w:top="288" w:right="720" w:bottom="288" w:left="720" w:header="144"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21F" w:rsidRPr="009E2732" w:rsidRDefault="00335315"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w:t>
    </w:r>
    <w:r w:rsidRPr="009E2732">
      <w:rPr>
        <w:rFonts w:ascii="Cambria" w:eastAsia="Times New Roman" w:hAnsi="Cambria"/>
        <w:sz w:val="32"/>
        <w:szCs w:val="32"/>
      </w:rPr>
      <w:t>te</w:t>
    </w:r>
  </w:p>
  <w:p w:rsidR="0039321F" w:rsidRDefault="003353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543"/>
    <w:rsid w:val="000055A5"/>
    <w:rsid w:val="0010116A"/>
    <w:rsid w:val="00335315"/>
    <w:rsid w:val="00505543"/>
    <w:rsid w:val="00760D90"/>
    <w:rsid w:val="008537AE"/>
    <w:rsid w:val="00B92219"/>
    <w:rsid w:val="00DB2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5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543"/>
    <w:rPr>
      <w:rFonts w:ascii="Calibri" w:eastAsia="Calibri" w:hAnsi="Calibri" w:cs="Times New Roman"/>
    </w:rPr>
  </w:style>
  <w:style w:type="paragraph" w:customStyle="1" w:styleId="Default">
    <w:name w:val="Default"/>
    <w:rsid w:val="0050554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meganwaters</dc:creator>
  <cp:keywords/>
  <dc:description/>
  <cp:lastModifiedBy>meganwaters</cp:lastModifiedBy>
  <cp:revision>2</cp:revision>
  <dcterms:created xsi:type="dcterms:W3CDTF">2014-08-15T16:46:00Z</dcterms:created>
  <dcterms:modified xsi:type="dcterms:W3CDTF">2014-08-15T17:19:00Z</dcterms:modified>
</cp:coreProperties>
</file>