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90263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902637">
              <w:rPr>
                <w:rFonts w:asciiTheme="minorHAnsi" w:hAnsiTheme="minorHAnsi"/>
              </w:rPr>
              <w:t>Waters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317B4C">
              <w:rPr>
                <w:rFonts w:asciiTheme="minorHAnsi" w:hAnsiTheme="minorHAnsi"/>
              </w:rPr>
              <w:t>January 19</w:t>
            </w:r>
            <w:r w:rsidR="003F4AF8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02F70" w:rsidRPr="001F1FD7" w:rsidRDefault="00966A39" w:rsidP="003F4A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3F4AF8" w:rsidRPr="003042E1">
              <w:rPr>
                <w:rFonts w:asciiTheme="minorHAnsi" w:hAnsiTheme="minorHAnsi"/>
              </w:rPr>
              <w:t>12 power verbs – analyze, compare, contrast, describe, evaluate, explain, formulate, infer, predict, summarize, support, trace</w:t>
            </w:r>
            <w:r w:rsidR="00095C08" w:rsidRPr="00095C08">
              <w:rPr>
                <w:rFonts w:asciiTheme="minorHAnsi" w:hAnsiTheme="minorHAnsi"/>
              </w:rPr>
              <w:t>, style, avalanche, insulate, splinter, ethereal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3042E1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871C47" w:rsidTr="003F4AF8">
              <w:trPr>
                <w:trHeight w:val="513"/>
              </w:trPr>
              <w:tc>
                <w:tcPr>
                  <w:tcW w:w="236" w:type="dxa"/>
                </w:tcPr>
                <w:p w:rsidR="00C009CE" w:rsidRPr="003F4AF8" w:rsidRDefault="00C009CE" w:rsidP="003F4AF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4151B" w:rsidRPr="001F1FD7" w:rsidRDefault="00095C0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95C08">
              <w:rPr>
                <w:rFonts w:asciiTheme="minorHAnsi" w:hAnsiTheme="minorHAnsi"/>
                <w:b/>
                <w:color w:val="FF0000"/>
              </w:rPr>
              <w:t>Holiday – MLK 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902637" w:rsidRDefault="00902637" w:rsidP="009026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ELACC7R11-14</w:t>
            </w:r>
          </w:p>
          <w:p w:rsidR="00902637" w:rsidRDefault="00902637" w:rsidP="009026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ELACC7W9</w:t>
            </w:r>
          </w:p>
          <w:p w:rsidR="00902637" w:rsidRDefault="00902637" w:rsidP="009026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ELACC7L3a</w:t>
            </w:r>
          </w:p>
          <w:p w:rsidR="00B4151B" w:rsidRPr="00B02F70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ELACC7L5a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17B4C" w:rsidRPr="00B02F70" w:rsidRDefault="00902637" w:rsidP="00C009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ELA7L5a</w:t>
            </w:r>
          </w:p>
        </w:tc>
        <w:tc>
          <w:tcPr>
            <w:tcW w:w="297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ELACC7R11-14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ELACC7W9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ELACC7L3a</w:t>
            </w:r>
          </w:p>
          <w:p w:rsidR="00871C47" w:rsidRPr="001F1FD7" w:rsidRDefault="00317B4C" w:rsidP="00317B4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ELACC7L5a</w:t>
            </w:r>
          </w:p>
        </w:tc>
        <w:tc>
          <w:tcPr>
            <w:tcW w:w="289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ELACC7R11-14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ELACC7W9</w:t>
            </w:r>
          </w:p>
          <w:p w:rsidR="00317B4C" w:rsidRDefault="00317B4C" w:rsidP="00317B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ELACC7L3a</w:t>
            </w:r>
          </w:p>
          <w:p w:rsidR="0039321F" w:rsidRPr="001F1FD7" w:rsidRDefault="00317B4C" w:rsidP="00317B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ELACC7L5a</w:t>
            </w:r>
          </w:p>
        </w:tc>
      </w:tr>
      <w:tr w:rsidR="003C1394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9179CB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637" w:rsidRPr="002500F4" w:rsidRDefault="00B02F70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902637">
              <w:rPr>
                <w:rFonts w:asciiTheme="minorHAnsi" w:hAnsiTheme="minorHAnsi"/>
                <w:b/>
              </w:rPr>
              <w:t>I Can:</w:t>
            </w:r>
            <w:r w:rsidR="00902637" w:rsidRPr="007E7EF2">
              <w:rPr>
                <w:rFonts w:asciiTheme="minorHAnsi" w:hAnsiTheme="minorHAnsi"/>
              </w:rPr>
              <w:t xml:space="preserve"> </w:t>
            </w:r>
            <w:r w:rsidR="00902637">
              <w:rPr>
                <w:rFonts w:asciiTheme="minorHAnsi" w:hAnsiTheme="minorHAnsi"/>
              </w:rPr>
              <w:t>identify features of a memoir.</w:t>
            </w:r>
          </w:p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902637" w:rsidRPr="002500F4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095C08">
              <w:rPr>
                <w:rFonts w:asciiTheme="minorHAnsi" w:hAnsiTheme="minorHAnsi"/>
              </w:rPr>
              <w:t>complete 3 sessions of OAS (pronouns, topic sentences, main idea)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235A38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317B4C">
              <w:rPr>
                <w:rFonts w:asciiTheme="minorHAnsi" w:hAnsiTheme="minorHAnsi"/>
              </w:rPr>
              <w:t>identify features of a memoir and analyze the author’s style.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317B4C">
              <w:rPr>
                <w:rFonts w:asciiTheme="minorHAnsi" w:hAnsiTheme="minorHAnsi"/>
              </w:rPr>
              <w:t>identify features of a memoir and analyze the author’s style.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6A0722" w:rsidRPr="001F1FD7" w:rsidRDefault="006A0722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02637" w:rsidRPr="00264541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Pr="001451CF">
              <w:rPr>
                <w:rFonts w:asciiTheme="minorHAnsi" w:hAnsiTheme="minorHAnsi"/>
              </w:rPr>
              <w:t>commas before coordinating conjunctions in compound sentences</w:t>
            </w:r>
          </w:p>
          <w:p w:rsidR="00902637" w:rsidRPr="002500F4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>
              <w:rPr>
                <w:rFonts w:asciiTheme="minorHAnsi" w:hAnsiTheme="minorHAnsi"/>
              </w:rPr>
              <w:t>Free Write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 – Mississippi Solo – pg. 137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Continue working on persuasive essay as class.  Have students start thinking about own topic for another persuasive essay.</w:t>
            </w:r>
          </w:p>
        </w:tc>
        <w:tc>
          <w:tcPr>
            <w:tcW w:w="2904" w:type="dxa"/>
            <w:shd w:val="clear" w:color="auto" w:fill="auto"/>
          </w:tcPr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9179CB">
              <w:rPr>
                <w:rFonts w:asciiTheme="minorHAnsi" w:hAnsiTheme="minorHAnsi"/>
              </w:rPr>
              <w:t>commas – separate items in a series; separate two or more adjectives that come before a noun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Pr="0026454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Warm-up activity over commas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Pr="00871C4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 Have students choose own persuasive writing topic and start pre-</w:t>
            </w:r>
            <w:proofErr w:type="spellStart"/>
            <w:r>
              <w:rPr>
                <w:rFonts w:asciiTheme="minorHAnsi" w:hAnsiTheme="minorHAnsi"/>
              </w:rPr>
              <w:t>wrting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AB6231" w:rsidRPr="001451CF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1451CF">
              <w:rPr>
                <w:rFonts w:asciiTheme="minorHAnsi" w:hAnsiTheme="minorHAnsi"/>
              </w:rPr>
              <w:t>commas to set off an expression that interrupts a sentence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902637">
              <w:rPr>
                <w:rFonts w:asciiTheme="minorHAnsi" w:hAnsiTheme="minorHAnsi"/>
              </w:rPr>
              <w:t>Warm-up activity over commas</w:t>
            </w:r>
            <w:r w:rsidR="00095C08">
              <w:rPr>
                <w:rFonts w:asciiTheme="minorHAnsi" w:hAnsiTheme="minorHAnsi"/>
              </w:rPr>
              <w:t xml:space="preserve"> 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Default="009345D8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902637" w:rsidRDefault="0090263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Default="0090263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Default="0090263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Pr="001F1FD7" w:rsidRDefault="00902637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 class: Students will finish pre-write stage  and start drafting and proofreading.</w:t>
            </w:r>
          </w:p>
        </w:tc>
        <w:tc>
          <w:tcPr>
            <w:tcW w:w="289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095C08">
              <w:rPr>
                <w:rFonts w:asciiTheme="minorHAnsi" w:hAnsiTheme="minorHAnsi"/>
              </w:rPr>
              <w:t>comma review</w:t>
            </w:r>
          </w:p>
          <w:p w:rsidR="001C5DF8" w:rsidRPr="009179CB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902637">
              <w:rPr>
                <w:rFonts w:asciiTheme="minorHAnsi" w:hAnsiTheme="minorHAnsi"/>
              </w:rPr>
              <w:t>Warm-up activity over commas</w:t>
            </w:r>
            <w:r w:rsidR="009179CB">
              <w:rPr>
                <w:rFonts w:asciiTheme="minorHAnsi" w:hAnsiTheme="minorHAnsi"/>
              </w:rPr>
              <w:t xml:space="preserve"> 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Default="009345D8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Passages in text</w:t>
            </w:r>
          </w:p>
          <w:p w:rsidR="00902637" w:rsidRDefault="00902637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Default="00902637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Default="00902637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02637" w:rsidRPr="001F1FD7" w:rsidRDefault="0090263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Co-teach class:  Students will finish drafting stage and start publishing.  </w:t>
            </w:r>
          </w:p>
        </w:tc>
      </w:tr>
      <w:tr w:rsidR="003C1394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9179CB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Grouping Strategy: </w:t>
            </w:r>
            <w:r>
              <w:rPr>
                <w:rFonts w:asciiTheme="minorHAnsi" w:hAnsiTheme="minorHAnsi"/>
                <w:i/>
              </w:rPr>
              <w:t xml:space="preserve">based on </w:t>
            </w:r>
            <w:proofErr w:type="spellStart"/>
            <w:r>
              <w:rPr>
                <w:rFonts w:asciiTheme="minorHAnsi" w:hAnsiTheme="minorHAnsi"/>
                <w:i/>
              </w:rPr>
              <w:t>lexile</w:t>
            </w:r>
            <w:proofErr w:type="spellEnd"/>
            <w:r>
              <w:rPr>
                <w:rFonts w:asciiTheme="minorHAnsi" w:hAnsiTheme="minorHAnsi"/>
                <w:i/>
              </w:rPr>
              <w:t xml:space="preserve"> level (read aloud for lower </w:t>
            </w:r>
            <w:proofErr w:type="spellStart"/>
            <w:r>
              <w:rPr>
                <w:rFonts w:asciiTheme="minorHAnsi" w:hAnsiTheme="minorHAnsi"/>
                <w:i/>
              </w:rPr>
              <w:t>lexile</w:t>
            </w:r>
            <w:proofErr w:type="spellEnd"/>
            <w:r>
              <w:rPr>
                <w:rFonts w:asciiTheme="minorHAnsi" w:hAnsiTheme="minorHAnsi"/>
                <w:i/>
              </w:rPr>
              <w:t xml:space="preserve"> level)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  <w:r>
              <w:rPr>
                <w:rFonts w:asciiTheme="minorHAnsi" w:hAnsiTheme="minorHAnsi"/>
                <w:i/>
              </w:rPr>
              <w:t>formative assessment (pronouns – this will be a pretest for pronoun cases that will be taught within our next short story)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8959A3">
              <w:rPr>
                <w:rFonts w:asciiTheme="minorHAnsi" w:hAnsiTheme="minorHAnsi"/>
                <w:i/>
              </w:rPr>
              <w:t xml:space="preserve">based on </w:t>
            </w:r>
            <w:proofErr w:type="spellStart"/>
            <w:r w:rsidR="008959A3">
              <w:rPr>
                <w:rFonts w:asciiTheme="minorHAnsi" w:hAnsiTheme="minorHAnsi"/>
                <w:i/>
              </w:rPr>
              <w:t>lexile</w:t>
            </w:r>
            <w:proofErr w:type="spellEnd"/>
            <w:r w:rsidR="008959A3">
              <w:rPr>
                <w:rFonts w:asciiTheme="minorHAnsi" w:hAnsiTheme="minorHAnsi"/>
                <w:i/>
              </w:rPr>
              <w:t xml:space="preserve"> level (read aloud for lower </w:t>
            </w:r>
            <w:proofErr w:type="spellStart"/>
            <w:r w:rsidR="008959A3">
              <w:rPr>
                <w:rFonts w:asciiTheme="minorHAnsi" w:hAnsiTheme="minorHAnsi"/>
                <w:i/>
              </w:rPr>
              <w:t>lexile</w:t>
            </w:r>
            <w:proofErr w:type="spellEnd"/>
            <w:r w:rsidR="008959A3">
              <w:rPr>
                <w:rFonts w:asciiTheme="minorHAnsi" w:hAnsiTheme="minorHAnsi"/>
                <w:i/>
              </w:rPr>
              <w:t xml:space="preserve"> level)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3042E1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8959A3">
              <w:rPr>
                <w:rFonts w:asciiTheme="minorHAnsi" w:hAnsiTheme="minorHAnsi"/>
                <w:i/>
              </w:rPr>
              <w:t xml:space="preserve">: 12 </w:t>
            </w:r>
            <w:r w:rsidR="00902637">
              <w:rPr>
                <w:rFonts w:asciiTheme="minorHAnsi" w:hAnsiTheme="minorHAnsi"/>
                <w:i/>
              </w:rPr>
              <w:t>vocab words</w:t>
            </w:r>
            <w:r w:rsidR="008959A3">
              <w:rPr>
                <w:rFonts w:asciiTheme="minorHAnsi" w:hAnsiTheme="minorHAnsi"/>
                <w:i/>
              </w:rPr>
              <w:t xml:space="preserve"> will be multiple choice for SWD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902637" w:rsidRPr="001F1FD7" w:rsidRDefault="00902637" w:rsidP="0090263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095C08">
              <w:rPr>
                <w:rFonts w:asciiTheme="minorHAnsi" w:hAnsiTheme="minorHAnsi"/>
                <w:i/>
              </w:rPr>
              <w:t>12 power verbs - regular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9179CB" w:rsidRPr="001F1FD7" w:rsidRDefault="009179CB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095C08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095C08" w:rsidRPr="00095C08">
              <w:rPr>
                <w:rFonts w:asciiTheme="minorHAnsi" w:hAnsiTheme="minorHAnsi"/>
              </w:rPr>
              <w:t>vocab due Friday</w:t>
            </w:r>
          </w:p>
          <w:p w:rsidR="00095C08" w:rsidRPr="00095C08" w:rsidRDefault="00902637" w:rsidP="00FF77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</w:t>
            </w:r>
            <w:r w:rsidR="00095C08" w:rsidRPr="00095C08">
              <w:rPr>
                <w:rFonts w:asciiTheme="minorHAnsi" w:hAnsiTheme="minorHAnsi"/>
              </w:rPr>
              <w:t xml:space="preserve"> words test Friday</w:t>
            </w:r>
          </w:p>
          <w:p w:rsidR="003042E1" w:rsidRDefault="00902637" w:rsidP="00FF77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02637" w:rsidRPr="001F1FD7" w:rsidRDefault="00902637" w:rsidP="00FF77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 Test for co-teach today</w:t>
            </w:r>
          </w:p>
        </w:tc>
        <w:tc>
          <w:tcPr>
            <w:tcW w:w="2904" w:type="dxa"/>
            <w:shd w:val="clear" w:color="auto" w:fill="auto"/>
          </w:tcPr>
          <w:p w:rsidR="00902637" w:rsidRPr="00095C08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095C08">
              <w:rPr>
                <w:rFonts w:asciiTheme="minorHAnsi" w:hAnsiTheme="minorHAnsi"/>
              </w:rPr>
              <w:t>vocab due Friday</w:t>
            </w:r>
          </w:p>
          <w:p w:rsidR="00902637" w:rsidRPr="00095C08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</w:t>
            </w:r>
            <w:r w:rsidRPr="00095C08">
              <w:rPr>
                <w:rFonts w:asciiTheme="minorHAnsi" w:hAnsiTheme="minorHAnsi"/>
              </w:rPr>
              <w:t xml:space="preserve"> words test Friday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626475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Spelling Test for co-teach today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042E1" w:rsidRPr="001F1FD7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902637" w:rsidRPr="00095C08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095C08">
              <w:rPr>
                <w:rFonts w:asciiTheme="minorHAnsi" w:hAnsiTheme="minorHAnsi"/>
              </w:rPr>
              <w:t>vocab due Friday</w:t>
            </w:r>
          </w:p>
          <w:p w:rsidR="00902637" w:rsidRPr="00095C08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</w:t>
            </w:r>
            <w:r w:rsidRPr="00095C08">
              <w:rPr>
                <w:rFonts w:asciiTheme="minorHAnsi" w:hAnsiTheme="minorHAnsi"/>
              </w:rPr>
              <w:t xml:space="preserve"> words test Friday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02637" w:rsidRDefault="00902637" w:rsidP="009026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Spelling Test for co-teach today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1F1FD7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Default="005E06CA"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7C" w:rsidRDefault="0080527C" w:rsidP="0039321F">
      <w:pPr>
        <w:spacing w:after="0" w:line="240" w:lineRule="auto"/>
      </w:pPr>
      <w:r>
        <w:separator/>
      </w:r>
    </w:p>
  </w:endnote>
  <w:endnote w:type="continuationSeparator" w:id="0">
    <w:p w:rsidR="0080527C" w:rsidRDefault="0080527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7C" w:rsidRDefault="0080527C" w:rsidP="0039321F">
      <w:pPr>
        <w:spacing w:after="0" w:line="240" w:lineRule="auto"/>
      </w:pPr>
      <w:r>
        <w:separator/>
      </w:r>
    </w:p>
  </w:footnote>
  <w:footnote w:type="continuationSeparator" w:id="0">
    <w:p w:rsidR="0080527C" w:rsidRDefault="0080527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6DDD"/>
    <w:rsid w:val="001057B1"/>
    <w:rsid w:val="001451CF"/>
    <w:rsid w:val="00160378"/>
    <w:rsid w:val="00164227"/>
    <w:rsid w:val="00171F9E"/>
    <w:rsid w:val="0019507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E2F1C"/>
    <w:rsid w:val="003042E1"/>
    <w:rsid w:val="00317B4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0527C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2637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09CE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196A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2015-01-21T15:16:00Z</dcterms:created>
  <dcterms:modified xsi:type="dcterms:W3CDTF">2015-01-21T15:16:00Z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